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974" w:rsidRPr="0063048E" w:rsidRDefault="00D45974" w:rsidP="00D45974">
      <w:pPr>
        <w:rPr>
          <w:b/>
          <w:sz w:val="24"/>
          <w:szCs w:val="24"/>
        </w:rPr>
      </w:pPr>
      <w:r w:rsidRPr="0063048E">
        <w:rPr>
          <w:b/>
          <w:sz w:val="24"/>
          <w:szCs w:val="24"/>
        </w:rPr>
        <w:t xml:space="preserve">ΔΙΕΥΚΡΙΝΗΣΕΙΣ ΣΤΗΝ ΔΙΑΚΗΡΥΞΗ ΜΕ ΑΡ. ΠΡΩΤ. </w:t>
      </w:r>
      <w:r w:rsidRPr="0063048E">
        <w:rPr>
          <w:b/>
          <w:bCs/>
          <w:spacing w:val="40"/>
        </w:rPr>
        <w:t>Οικ. 67</w:t>
      </w:r>
      <w:r>
        <w:rPr>
          <w:b/>
          <w:bCs/>
          <w:spacing w:val="40"/>
        </w:rPr>
        <w:t>11</w:t>
      </w:r>
      <w:r w:rsidRPr="0063048E">
        <w:rPr>
          <w:b/>
          <w:bCs/>
          <w:spacing w:val="40"/>
        </w:rPr>
        <w:t xml:space="preserve"> / 11-03-2021</w:t>
      </w:r>
    </w:p>
    <w:p w:rsidR="00D45974" w:rsidRPr="00CC4CF1" w:rsidRDefault="00D45974" w:rsidP="00D45974">
      <w:pPr>
        <w:rPr>
          <w:b/>
          <w:sz w:val="24"/>
          <w:szCs w:val="24"/>
        </w:rPr>
      </w:pPr>
      <w:r w:rsidRPr="00CC4CF1">
        <w:rPr>
          <w:b/>
          <w:sz w:val="24"/>
          <w:szCs w:val="24"/>
        </w:rPr>
        <w:t xml:space="preserve">Ανάπτυξη δεξιοτήτων εργαζομένων στην περιοχή παρέμβασης της Στρατηγικής Βιώσιμης Αστικής Ανάπτυξης (ΣΒΑΑ) Κατερίνης» με Κωδικό ΟΠΣ 5068891 </w:t>
      </w:r>
    </w:p>
    <w:p w:rsidR="00D45974" w:rsidRDefault="00D45974" w:rsidP="00D45974">
      <w:pPr>
        <w:rPr>
          <w:sz w:val="24"/>
          <w:szCs w:val="24"/>
        </w:rPr>
      </w:pPr>
    </w:p>
    <w:p w:rsidR="00D45974" w:rsidRDefault="00D45974" w:rsidP="00D45974">
      <w:r w:rsidRPr="00CC4CF1">
        <w:rPr>
          <w:b/>
        </w:rPr>
        <w:t>1.</w:t>
      </w:r>
      <w:r>
        <w:t xml:space="preserve">  </w:t>
      </w:r>
      <w:r>
        <w:rPr>
          <w:rFonts w:ascii="Arial" w:hAnsi="Arial" w:cs="Arial"/>
          <w:color w:val="000000"/>
          <w:sz w:val="19"/>
          <w:szCs w:val="19"/>
          <w:shd w:val="clear" w:color="auto" w:fill="FFFFFF"/>
        </w:rPr>
        <w:t xml:space="preserve">Στο σημείο 1.5 </w:t>
      </w:r>
      <w:r>
        <w:t>της διακήρυξης «</w:t>
      </w:r>
      <w:r w:rsidRPr="007508B3">
        <w:t>Προθεσμία παραλαβής προσφορών και διενέργεια διαγωνισμού</w:t>
      </w:r>
      <w:r>
        <w:t xml:space="preserve">» </w:t>
      </w:r>
      <w:r w:rsidRPr="0083362E">
        <w:t xml:space="preserve">Ως καταληκτική ημερομηνία υποβολής των προσφορών ορίζεται η </w:t>
      </w:r>
      <w:r w:rsidRPr="001A599D">
        <w:rPr>
          <w:highlight w:val="yellow"/>
        </w:rPr>
        <w:t>9</w:t>
      </w:r>
      <w:r w:rsidRPr="0083362E">
        <w:rPr>
          <w:highlight w:val="yellow"/>
        </w:rPr>
        <w:t>/</w:t>
      </w:r>
      <w:r w:rsidRPr="00D02E9A">
        <w:rPr>
          <w:highlight w:val="yellow"/>
        </w:rPr>
        <w:t>4</w:t>
      </w:r>
      <w:r w:rsidRPr="0083362E">
        <w:rPr>
          <w:highlight w:val="yellow"/>
        </w:rPr>
        <w:t xml:space="preserve">/2021 ημέρα </w:t>
      </w:r>
      <w:r w:rsidRPr="001A599D">
        <w:rPr>
          <w:highlight w:val="yellow"/>
        </w:rPr>
        <w:t>Παρασκευ</w:t>
      </w:r>
      <w:r>
        <w:rPr>
          <w:highlight w:val="yellow"/>
        </w:rPr>
        <w:t xml:space="preserve">ή </w:t>
      </w:r>
      <w:r w:rsidRPr="0083362E">
        <w:rPr>
          <w:highlight w:val="yellow"/>
        </w:rPr>
        <w:t>και ώρα 13:00.</w:t>
      </w:r>
    </w:p>
    <w:p w:rsidR="00D45974" w:rsidRDefault="00D45974" w:rsidP="00D45974">
      <w:r w:rsidRPr="00CC4CF1">
        <w:rPr>
          <w:b/>
        </w:rPr>
        <w:t>2.</w:t>
      </w:r>
      <w:r w:rsidRPr="00D45974">
        <w:t xml:space="preserve"> </w:t>
      </w:r>
      <w:r w:rsidRPr="005D3F3F">
        <w:rPr>
          <w:lang w:eastAsia="el-GR"/>
        </w:rPr>
        <w:t xml:space="preserve">Στη σελίδα 15 της διακήρυξης στο σημείο 2.2.4 </w:t>
      </w:r>
      <w:r>
        <w:rPr>
          <w:lang w:eastAsia="el-GR"/>
        </w:rPr>
        <w:t>«</w:t>
      </w:r>
      <w:r w:rsidRPr="005D3F3F">
        <w:t>Οικονομική και χρηματοοικονομική</w:t>
      </w:r>
      <w:r w:rsidRPr="006B2899">
        <w:t xml:space="preserve"> επάρκεια</w:t>
      </w:r>
      <w:r>
        <w:t xml:space="preserve">».  </w:t>
      </w:r>
      <w:r w:rsidRPr="005D3F3F">
        <w:t>Όσον αφορά την οικονομική και χρηματοοικονομική επάρκεια για την παρούσα διαδικασία σύναψης σύμβασης, οι οικονομικοί φορείς απαιτείται να διαθέτουν μέσο γενικό ετήσιο κύκλο εργασιών για την τελευταία τριετία (2020, 2019, 2018) και  ειδικό κύκλο εργασιών για τα τρία (3) τελευταία έτη από τη δημοσίευση της παρούσης, τουλάχιστον 50% του προϋπολογισμού χωρίς ΦΠΑ της παρούσης.</w:t>
      </w:r>
    </w:p>
    <w:p w:rsidR="00D45974" w:rsidRPr="00D45974" w:rsidRDefault="00D45974" w:rsidP="00D45974">
      <w:pPr>
        <w:rPr>
          <w:rFonts w:ascii="Arial" w:hAnsi="Arial" w:cs="Arial"/>
          <w:color w:val="000000"/>
          <w:sz w:val="19"/>
          <w:szCs w:val="19"/>
          <w:shd w:val="clear" w:color="auto" w:fill="FFFFFF"/>
        </w:rPr>
      </w:pPr>
      <w:r w:rsidRPr="005D3F3F">
        <w:rPr>
          <w:rFonts w:ascii="Arial" w:hAnsi="Arial" w:cs="Arial"/>
          <w:color w:val="FF0000"/>
          <w:sz w:val="19"/>
          <w:szCs w:val="19"/>
          <w:highlight w:val="yellow"/>
          <w:shd w:val="clear" w:color="auto" w:fill="FFFFFF"/>
        </w:rPr>
        <w:t>Το έτος 2020 αφορά τα εισοδήματα από 1/1/2019 έως 31/12/2019</w:t>
      </w:r>
      <w:r>
        <w:rPr>
          <w:rFonts w:ascii="Arial" w:hAnsi="Arial" w:cs="Arial"/>
          <w:color w:val="000000"/>
          <w:sz w:val="19"/>
          <w:szCs w:val="19"/>
          <w:shd w:val="clear" w:color="auto" w:fill="FFFFFF"/>
        </w:rPr>
        <w:t>. Καθόσον η περίοδος υποβολής φορολογικών δηλώσεων στην ΑΑΔΕ για τα εισοδήματα του έτους 2020 δεν ξεκίνησε ακόμα.</w:t>
      </w:r>
    </w:p>
    <w:p w:rsidR="00D45974" w:rsidRPr="00D45974" w:rsidRDefault="00D45974" w:rsidP="00D45974">
      <w:pPr>
        <w:spacing w:after="0"/>
        <w:rPr>
          <w:color w:val="FF0000"/>
        </w:rPr>
      </w:pPr>
      <w:r w:rsidRPr="00CC4CF1">
        <w:rPr>
          <w:b/>
        </w:rPr>
        <w:t>3.</w:t>
      </w:r>
      <w:r w:rsidRPr="00D45974">
        <w:t xml:space="preserve"> </w:t>
      </w:r>
      <w:r>
        <w:t>Στο ΤΕΥΔ στην πρώτη σελίδα το σημείο «</w:t>
      </w:r>
      <w:r w:rsidRPr="00301C02">
        <w:t xml:space="preserve">- </w:t>
      </w:r>
      <w:proofErr w:type="spellStart"/>
      <w:r w:rsidRPr="00301C02">
        <w:t>Ηλ</w:t>
      </w:r>
      <w:proofErr w:type="spellEnd"/>
      <w:r w:rsidRPr="00301C02">
        <w:t>. ταχυδρομείο: [ΝΤΑΝΤΑΜΗ ΑΝΑΣΤΑΣΙΑ]</w:t>
      </w:r>
      <w:r>
        <w:t xml:space="preserve">» διορθώνεται σε </w:t>
      </w:r>
      <w:r w:rsidRPr="00D45974">
        <w:t>“</w:t>
      </w:r>
      <w:r w:rsidRPr="00D45974">
        <w:rPr>
          <w:color w:val="FF0000"/>
        </w:rPr>
        <w:t xml:space="preserve">- </w:t>
      </w:r>
      <w:proofErr w:type="spellStart"/>
      <w:r w:rsidRPr="00D45974">
        <w:rPr>
          <w:color w:val="FF0000"/>
        </w:rPr>
        <w:t>Ηλ</w:t>
      </w:r>
      <w:proofErr w:type="spellEnd"/>
      <w:r w:rsidRPr="00D45974">
        <w:rPr>
          <w:color w:val="FF0000"/>
        </w:rPr>
        <w:t>. ταχυδρομείο: [</w:t>
      </w:r>
      <w:proofErr w:type="spellStart"/>
      <w:r w:rsidRPr="00D45974">
        <w:rPr>
          <w:color w:val="FF0000"/>
          <w:lang w:val="en-US"/>
        </w:rPr>
        <w:t>dadami</w:t>
      </w:r>
      <w:proofErr w:type="spellEnd"/>
      <w:r w:rsidRPr="00D45974">
        <w:rPr>
          <w:color w:val="FF0000"/>
        </w:rPr>
        <w:t>@</w:t>
      </w:r>
      <w:proofErr w:type="spellStart"/>
      <w:r w:rsidRPr="00D45974">
        <w:rPr>
          <w:color w:val="FF0000"/>
          <w:lang w:val="en-US"/>
        </w:rPr>
        <w:t>katerini</w:t>
      </w:r>
      <w:proofErr w:type="spellEnd"/>
      <w:r w:rsidRPr="00D45974">
        <w:rPr>
          <w:color w:val="FF0000"/>
        </w:rPr>
        <w:t>.</w:t>
      </w:r>
      <w:r w:rsidRPr="00D45974">
        <w:rPr>
          <w:color w:val="FF0000"/>
          <w:lang w:val="en-US"/>
        </w:rPr>
        <w:t>gr</w:t>
      </w:r>
      <w:r w:rsidRPr="00D45974">
        <w:rPr>
          <w:color w:val="FF0000"/>
        </w:rPr>
        <w:t>]”</w:t>
      </w:r>
    </w:p>
    <w:p w:rsidR="00D45974" w:rsidRPr="00D45974" w:rsidRDefault="00D45974" w:rsidP="00D45974">
      <w:pPr>
        <w:spacing w:after="0"/>
      </w:pPr>
    </w:p>
    <w:p w:rsidR="00CF67AD" w:rsidRDefault="00CF67AD" w:rsidP="00CF67AD">
      <w:pPr>
        <w:autoSpaceDE w:val="0"/>
        <w:autoSpaceDN w:val="0"/>
        <w:adjustRightInd w:val="0"/>
        <w:spacing w:after="0"/>
        <w:rPr>
          <w:color w:val="000000"/>
          <w:lang w:eastAsia="el-GR"/>
        </w:rPr>
      </w:pPr>
      <w:r w:rsidRPr="00CC4CF1">
        <w:rPr>
          <w:b/>
        </w:rPr>
        <w:t>4.</w:t>
      </w:r>
      <w:r>
        <w:t xml:space="preserve"> Στη σελίδα 92 της διακήρυξης στο άρθρο</w:t>
      </w:r>
      <w:r w:rsidRPr="00CF67AD">
        <w:t xml:space="preserve"> 1 “</w:t>
      </w:r>
      <w:r>
        <w:t>Αντικείμενο</w:t>
      </w:r>
      <w:r w:rsidRPr="00CF67AD">
        <w:t xml:space="preserve">” </w:t>
      </w:r>
      <w:r>
        <w:t xml:space="preserve"> Το ορθό είναι: </w:t>
      </w:r>
      <w:r w:rsidRPr="00202BF2">
        <w:rPr>
          <w:color w:val="000000"/>
          <w:lang w:eastAsia="el-GR"/>
        </w:rPr>
        <w:t xml:space="preserve">Ωφελούμενοι είναι </w:t>
      </w:r>
      <w:r>
        <w:rPr>
          <w:color w:val="FF0000"/>
          <w:lang w:eastAsia="el-GR"/>
        </w:rPr>
        <w:t xml:space="preserve">εργαζόμενοι </w:t>
      </w:r>
      <w:r w:rsidRPr="00202BF2">
        <w:rPr>
          <w:color w:val="000000"/>
          <w:lang w:eastAsia="el-GR"/>
        </w:rPr>
        <w:t xml:space="preserve">από την περιοχή παρέμβασης </w:t>
      </w:r>
      <w:r w:rsidRPr="00583FF0">
        <w:rPr>
          <w:lang w:eastAsia="el-GR"/>
        </w:rPr>
        <w:t>της Στρατηγικής Βιώσιμης</w:t>
      </w:r>
      <w:r w:rsidRPr="00583FF0">
        <w:rPr>
          <w:color w:val="000000"/>
          <w:lang w:eastAsia="el-GR"/>
        </w:rPr>
        <w:t xml:space="preserve"> </w:t>
      </w:r>
      <w:r w:rsidRPr="00583FF0">
        <w:rPr>
          <w:lang w:eastAsia="el-GR"/>
        </w:rPr>
        <w:t>Αστικής Ανάπτυξης (ΣΒΑΑ) Κατερίνης</w:t>
      </w:r>
      <w:r w:rsidRPr="00202BF2">
        <w:rPr>
          <w:color w:val="000000"/>
          <w:lang w:eastAsia="el-GR"/>
        </w:rPr>
        <w:t xml:space="preserve">. </w:t>
      </w:r>
    </w:p>
    <w:p w:rsidR="00586DEA" w:rsidRDefault="00586DEA" w:rsidP="00CF67AD">
      <w:pPr>
        <w:autoSpaceDE w:val="0"/>
        <w:autoSpaceDN w:val="0"/>
        <w:adjustRightInd w:val="0"/>
        <w:spacing w:after="0"/>
        <w:rPr>
          <w:color w:val="000000"/>
          <w:lang w:eastAsia="el-GR"/>
        </w:rPr>
      </w:pPr>
    </w:p>
    <w:p w:rsidR="00ED7A9B" w:rsidRPr="00ED7A9B" w:rsidRDefault="00ED7A9B" w:rsidP="00CF67AD">
      <w:pPr>
        <w:autoSpaceDE w:val="0"/>
        <w:autoSpaceDN w:val="0"/>
        <w:adjustRightInd w:val="0"/>
        <w:spacing w:after="0"/>
        <w:rPr>
          <w:color w:val="000000"/>
          <w:lang w:eastAsia="el-GR"/>
        </w:rPr>
      </w:pPr>
      <w:r w:rsidRPr="00586DEA">
        <w:rPr>
          <w:b/>
          <w:color w:val="000000"/>
          <w:lang w:eastAsia="el-GR"/>
        </w:rPr>
        <w:t>5</w:t>
      </w:r>
      <w:r w:rsidRPr="00ED7A9B">
        <w:rPr>
          <w:color w:val="000000"/>
          <w:lang w:eastAsia="el-GR"/>
        </w:rPr>
        <w:t xml:space="preserve">. </w:t>
      </w:r>
      <w:r>
        <w:rPr>
          <w:color w:val="000000"/>
          <w:lang w:eastAsia="el-GR"/>
        </w:rPr>
        <w:t xml:space="preserve">Για το σημείο 2.4.3.1 «Δικαιολογητικά Συμμετοχής». </w:t>
      </w:r>
      <w:r w:rsidRPr="00ED7A9B">
        <w:rPr>
          <w:color w:val="000000"/>
          <w:lang w:eastAsia="el-GR"/>
        </w:rPr>
        <w:t>Τα δικαιολογητικ</w:t>
      </w:r>
      <w:r>
        <w:rPr>
          <w:color w:val="000000"/>
          <w:lang w:eastAsia="el-GR"/>
        </w:rPr>
        <w:t xml:space="preserve">ά </w:t>
      </w:r>
      <w:r w:rsidRPr="00ED7A9B">
        <w:rPr>
          <w:color w:val="000000"/>
          <w:u w:val="single"/>
          <w:lang w:eastAsia="el-GR"/>
        </w:rPr>
        <w:t xml:space="preserve">δεν </w:t>
      </w:r>
      <w:r>
        <w:rPr>
          <w:color w:val="000000"/>
          <w:lang w:eastAsia="el-GR"/>
        </w:rPr>
        <w:t>θα υποβληθούν με το ΤΕΥΔ, αλλά μεταγενέστερα από τον προσωρινό ανάδοχο όπως αναφέρεται στη διακήρυξη (βλέπε σημείο 3.2. της διακήρυξης).</w:t>
      </w:r>
    </w:p>
    <w:p w:rsidR="00D45974" w:rsidRPr="00CF67AD" w:rsidRDefault="00D45974" w:rsidP="00CF67AD">
      <w:pPr>
        <w:spacing w:after="0"/>
      </w:pPr>
    </w:p>
    <w:p w:rsidR="00417A88" w:rsidRPr="009C0214" w:rsidRDefault="009C0214">
      <w:r w:rsidRPr="009C0214">
        <w:rPr>
          <w:b/>
        </w:rPr>
        <w:t>6.</w:t>
      </w:r>
      <w:r w:rsidRPr="009C0214">
        <w:t xml:space="preserve"> </w:t>
      </w:r>
      <w:r>
        <w:t xml:space="preserve">Η πιστοποίηση αφορά στα αντικείμενα κατάρτισης και </w:t>
      </w:r>
      <w:r w:rsidRPr="006349A9">
        <w:rPr>
          <w:u w:val="single"/>
        </w:rPr>
        <w:t xml:space="preserve">όχι </w:t>
      </w:r>
      <w:r>
        <w:t>βασικές δεξιότητες χρήσης ΤΠΕ.</w:t>
      </w:r>
      <w:r w:rsidRPr="009C0214">
        <w:t xml:space="preserve"> </w:t>
      </w:r>
      <w:bookmarkStart w:id="0" w:name="_GoBack"/>
      <w:bookmarkEnd w:id="0"/>
    </w:p>
    <w:sectPr w:rsidR="00417A88" w:rsidRPr="009C02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974"/>
    <w:rsid w:val="00417A88"/>
    <w:rsid w:val="00586DEA"/>
    <w:rsid w:val="006349A9"/>
    <w:rsid w:val="009C0214"/>
    <w:rsid w:val="00CC4CF1"/>
    <w:rsid w:val="00CF67AD"/>
    <w:rsid w:val="00D45974"/>
    <w:rsid w:val="00ED7A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1223"/>
  <w15:chartTrackingRefBased/>
  <w15:docId w15:val="{E6AE04C5-EA32-44AF-8BF3-521DE250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974"/>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262</Words>
  <Characters>1419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ΚΟΣΜΑΔΑΚΗΣ ΕΜΜΑΝΟΥΗΛ</dc:creator>
  <cp:keywords/>
  <dc:description/>
  <cp:lastModifiedBy>ΚΟΣΜΑΔΑΚΗΣ ΕΜΜΑΝΟΥΗΛ</cp:lastModifiedBy>
  <cp:revision>6</cp:revision>
  <dcterms:created xsi:type="dcterms:W3CDTF">2021-04-05T04:48:00Z</dcterms:created>
  <dcterms:modified xsi:type="dcterms:W3CDTF">2021-04-05T05:46:00Z</dcterms:modified>
</cp:coreProperties>
</file>