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3354"/>
        <w:gridCol w:w="1601"/>
        <w:gridCol w:w="3554"/>
      </w:tblGrid>
      <w:tr w:rsidR="005734F8" w14:paraId="09E60043" w14:textId="77777777" w:rsidTr="005734F8">
        <w:trPr>
          <w:cantSplit/>
          <w:trHeight w:val="350"/>
        </w:trPr>
        <w:tc>
          <w:tcPr>
            <w:tcW w:w="4716" w:type="dxa"/>
            <w:gridSpan w:val="2"/>
            <w:vMerge w:val="restart"/>
          </w:tcPr>
          <w:p w14:paraId="18346E29" w14:textId="77777777" w:rsidR="005734F8" w:rsidRDefault="005734F8" w:rsidP="008C2905">
            <w:pPr>
              <w:pStyle w:val="a3"/>
              <w:ind w:left="-284"/>
              <w:rPr>
                <w:b/>
              </w:rPr>
            </w:pPr>
            <w:r>
              <w:rPr>
                <w:noProof/>
                <w:sz w:val="20"/>
                <w:lang w:eastAsia="el-GR"/>
              </w:rPr>
              <w:drawing>
                <wp:inline distT="0" distB="0" distL="0" distR="0" wp14:anchorId="3558D371" wp14:editId="2BB4767C">
                  <wp:extent cx="676275" cy="533400"/>
                  <wp:effectExtent l="19050" t="0" r="9525" b="0"/>
                  <wp:docPr id="1" name="Pictur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  <w:gridSpan w:val="2"/>
            <w:vMerge w:val="restart"/>
          </w:tcPr>
          <w:p w14:paraId="2E72EC75" w14:textId="77777777" w:rsidR="005734F8" w:rsidRDefault="005734F8" w:rsidP="008C2905">
            <w:pPr>
              <w:ind w:left="-284"/>
              <w:rPr>
                <w:b/>
              </w:rPr>
            </w:pPr>
          </w:p>
        </w:tc>
      </w:tr>
      <w:tr w:rsidR="005734F8" w14:paraId="05B8C9E0" w14:textId="77777777" w:rsidTr="005734F8">
        <w:trPr>
          <w:cantSplit/>
          <w:trHeight w:val="350"/>
        </w:trPr>
        <w:tc>
          <w:tcPr>
            <w:tcW w:w="4716" w:type="dxa"/>
            <w:gridSpan w:val="2"/>
            <w:vMerge/>
          </w:tcPr>
          <w:p w14:paraId="57A4CB90" w14:textId="77777777" w:rsidR="005734F8" w:rsidRDefault="005734F8" w:rsidP="008C2905">
            <w:pPr>
              <w:widowControl w:val="0"/>
              <w:suppressAutoHyphens w:val="0"/>
              <w:ind w:left="-284"/>
              <w:jc w:val="left"/>
              <w:rPr>
                <w:b/>
              </w:rPr>
            </w:pPr>
          </w:p>
        </w:tc>
        <w:tc>
          <w:tcPr>
            <w:tcW w:w="5155" w:type="dxa"/>
            <w:gridSpan w:val="2"/>
            <w:vMerge/>
          </w:tcPr>
          <w:p w14:paraId="682244DD" w14:textId="77777777" w:rsidR="005734F8" w:rsidRDefault="005734F8" w:rsidP="008C2905">
            <w:pPr>
              <w:widowControl w:val="0"/>
              <w:suppressAutoHyphens w:val="0"/>
              <w:ind w:left="-284"/>
              <w:jc w:val="left"/>
              <w:rPr>
                <w:b/>
              </w:rPr>
            </w:pPr>
          </w:p>
        </w:tc>
      </w:tr>
      <w:tr w:rsidR="005734F8" w14:paraId="34F9F8B9" w14:textId="77777777" w:rsidTr="005734F8">
        <w:trPr>
          <w:cantSplit/>
          <w:trHeight w:val="350"/>
        </w:trPr>
        <w:tc>
          <w:tcPr>
            <w:tcW w:w="4716" w:type="dxa"/>
            <w:gridSpan w:val="2"/>
            <w:vMerge/>
          </w:tcPr>
          <w:p w14:paraId="1D2545F5" w14:textId="77777777" w:rsidR="005734F8" w:rsidRDefault="005734F8" w:rsidP="008C2905">
            <w:pPr>
              <w:widowControl w:val="0"/>
              <w:suppressAutoHyphens w:val="0"/>
              <w:ind w:left="-284"/>
              <w:jc w:val="left"/>
              <w:rPr>
                <w:b/>
              </w:rPr>
            </w:pPr>
          </w:p>
        </w:tc>
        <w:tc>
          <w:tcPr>
            <w:tcW w:w="5155" w:type="dxa"/>
            <w:gridSpan w:val="2"/>
            <w:vMerge/>
          </w:tcPr>
          <w:p w14:paraId="39F98898" w14:textId="77777777" w:rsidR="005734F8" w:rsidRDefault="005734F8" w:rsidP="008C2905">
            <w:pPr>
              <w:widowControl w:val="0"/>
              <w:suppressAutoHyphens w:val="0"/>
              <w:ind w:left="-284"/>
              <w:jc w:val="left"/>
              <w:rPr>
                <w:b/>
              </w:rPr>
            </w:pPr>
          </w:p>
        </w:tc>
      </w:tr>
      <w:tr w:rsidR="00D035A9" w:rsidRPr="00D035A9" w14:paraId="417F8C69" w14:textId="77777777" w:rsidTr="005734F8">
        <w:trPr>
          <w:cantSplit/>
          <w:trHeight w:val="495"/>
        </w:trPr>
        <w:tc>
          <w:tcPr>
            <w:tcW w:w="4716" w:type="dxa"/>
            <w:gridSpan w:val="2"/>
            <w:vMerge w:val="restart"/>
          </w:tcPr>
          <w:p w14:paraId="74C7B250" w14:textId="77777777" w:rsidR="005734F8" w:rsidRPr="00D035A9" w:rsidRDefault="005734F8" w:rsidP="006F34E2">
            <w:pPr>
              <w:pStyle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5A9">
              <w:rPr>
                <w:rFonts w:ascii="Cambria" w:hAnsi="Cambria" w:cs="Cambria"/>
                <w:bCs/>
                <w:sz w:val="24"/>
                <w:szCs w:val="24"/>
              </w:rPr>
              <w:t>ΕΛΛΗΝΙΚΗ ΔΗΜ</w:t>
            </w:r>
            <w:r w:rsidRPr="00D035A9">
              <w:rPr>
                <w:rFonts w:ascii="Cambria" w:hAnsi="Cambria" w:cs="Cambria"/>
                <w:bCs/>
                <w:sz w:val="24"/>
                <w:szCs w:val="24"/>
                <w:lang w:val="en-US"/>
              </w:rPr>
              <w:t>O</w:t>
            </w:r>
            <w:r w:rsidRPr="00D035A9">
              <w:rPr>
                <w:rFonts w:ascii="Cambria" w:hAnsi="Cambria" w:cs="Cambria"/>
                <w:bCs/>
                <w:sz w:val="24"/>
                <w:szCs w:val="24"/>
              </w:rPr>
              <w:t>ΚΡΑΤΙΑ</w:t>
            </w:r>
          </w:p>
          <w:p w14:paraId="2C10907D" w14:textId="77777777" w:rsidR="005734F8" w:rsidRPr="00D035A9" w:rsidRDefault="005734F8" w:rsidP="006F34E2">
            <w:pPr>
              <w:pStyle w:val="3"/>
              <w:rPr>
                <w:rFonts w:ascii="Cambria" w:hAnsi="Cambria" w:cs="Cambria"/>
                <w:sz w:val="24"/>
                <w:szCs w:val="24"/>
              </w:rPr>
            </w:pPr>
            <w:r w:rsidRPr="00D035A9">
              <w:rPr>
                <w:rFonts w:ascii="Cambria" w:hAnsi="Cambria" w:cs="Cambria"/>
                <w:sz w:val="24"/>
                <w:szCs w:val="24"/>
              </w:rPr>
              <w:t>ΝΟΜΟΣ ΠΙΕΡΙΑΣ</w:t>
            </w:r>
          </w:p>
          <w:p w14:paraId="1283D4C5" w14:textId="77777777" w:rsidR="005734F8" w:rsidRPr="00D035A9" w:rsidRDefault="005734F8" w:rsidP="006F34E2">
            <w:pPr>
              <w:suppressAutoHyphens w:val="0"/>
              <w:jc w:val="left"/>
              <w:rPr>
                <w:rFonts w:ascii="Cambria" w:hAnsi="Cambria" w:cs="Cambria"/>
                <w:b/>
              </w:rPr>
            </w:pPr>
            <w:r w:rsidRPr="00D035A9">
              <w:rPr>
                <w:rFonts w:ascii="Cambria" w:hAnsi="Cambria" w:cs="Cambria"/>
                <w:b/>
              </w:rPr>
              <w:t>ΔΗΜΟΣ ΚΑΤΕΡΙΝΗΣ.</w:t>
            </w:r>
          </w:p>
          <w:p w14:paraId="6686365F" w14:textId="77777777" w:rsidR="005734F8" w:rsidRPr="00D035A9" w:rsidRDefault="005734F8" w:rsidP="006F34E2">
            <w:pPr>
              <w:pStyle w:val="3"/>
              <w:jc w:val="left"/>
              <w:rPr>
                <w:rFonts w:ascii="Cambria" w:hAnsi="Cambria" w:cs="Cambria"/>
                <w:sz w:val="24"/>
                <w:szCs w:val="24"/>
              </w:rPr>
            </w:pPr>
            <w:r w:rsidRPr="00D035A9">
              <w:rPr>
                <w:rFonts w:ascii="Cambria" w:hAnsi="Cambria" w:cs="Cambria"/>
                <w:sz w:val="24"/>
                <w:szCs w:val="24"/>
              </w:rPr>
              <w:t>ΔΙΕΥΘΥΝΣΗ ΤΕΧΝΙΚΩΝ ΥΠΗΡΕΣΙΩΝ</w:t>
            </w:r>
          </w:p>
          <w:p w14:paraId="45E0CC2E" w14:textId="63ACAABE" w:rsidR="005734F8" w:rsidRPr="00D035A9" w:rsidRDefault="005734F8" w:rsidP="006F34E2">
            <w:pPr>
              <w:rPr>
                <w:rFonts w:asciiTheme="majorHAnsi" w:hAnsiTheme="majorHAnsi"/>
              </w:rPr>
            </w:pPr>
            <w:r w:rsidRPr="00D035A9">
              <w:rPr>
                <w:rFonts w:asciiTheme="majorHAnsi" w:hAnsiTheme="majorHAnsi"/>
              </w:rPr>
              <w:t xml:space="preserve">Πληροφορίες: </w:t>
            </w:r>
            <w:r w:rsidR="00D035A9" w:rsidRPr="00D035A9">
              <w:rPr>
                <w:rFonts w:asciiTheme="majorHAnsi" w:hAnsiTheme="majorHAnsi"/>
                <w:sz w:val="22"/>
                <w:szCs w:val="22"/>
              </w:rPr>
              <w:t>Φωτίου Θωμάς</w:t>
            </w:r>
          </w:p>
          <w:p w14:paraId="5C05C93D" w14:textId="33D8BDFA" w:rsidR="005734F8" w:rsidRPr="00D035A9" w:rsidRDefault="005734F8" w:rsidP="00D035A9">
            <w:pPr>
              <w:rPr>
                <w:rFonts w:ascii="Cambria" w:hAnsi="Cambria" w:cs="Cambria"/>
                <w:sz w:val="18"/>
              </w:rPr>
            </w:pPr>
            <w:proofErr w:type="spellStart"/>
            <w:r w:rsidRPr="00D035A9">
              <w:rPr>
                <w:rFonts w:asciiTheme="majorHAnsi" w:hAnsiTheme="majorHAnsi"/>
              </w:rPr>
              <w:t>Τηλ</w:t>
            </w:r>
            <w:proofErr w:type="spellEnd"/>
            <w:r w:rsidRPr="00D035A9">
              <w:rPr>
                <w:rFonts w:asciiTheme="majorHAnsi" w:hAnsiTheme="majorHAnsi"/>
              </w:rPr>
              <w:t>.:</w:t>
            </w:r>
            <w:r w:rsidR="00D035A9" w:rsidRPr="00D035A9">
              <w:rPr>
                <w:rFonts w:asciiTheme="majorHAnsi" w:hAnsiTheme="majorHAnsi"/>
              </w:rPr>
              <w:t xml:space="preserve"> 2351350533</w:t>
            </w:r>
          </w:p>
        </w:tc>
        <w:tc>
          <w:tcPr>
            <w:tcW w:w="1601" w:type="dxa"/>
          </w:tcPr>
          <w:p w14:paraId="650622C4" w14:textId="77777777" w:rsidR="005734F8" w:rsidRPr="00D035A9" w:rsidRDefault="005734F8" w:rsidP="006F34E2">
            <w:pPr>
              <w:pStyle w:val="1"/>
              <w:ind w:left="34"/>
              <w:jc w:val="both"/>
              <w:rPr>
                <w:rFonts w:ascii="Cambria" w:hAnsi="Cambria" w:cs="Cambria"/>
                <w:sz w:val="18"/>
                <w:lang w:val="el-GR"/>
              </w:rPr>
            </w:pPr>
            <w:r w:rsidRPr="00D035A9">
              <w:rPr>
                <w:rFonts w:ascii="Cambria" w:hAnsi="Cambria" w:cs="Cambria"/>
                <w:sz w:val="18"/>
                <w:lang w:val="el-GR"/>
              </w:rPr>
              <w:t>ΜΕΛΕΤΗ:</w:t>
            </w:r>
          </w:p>
          <w:p w14:paraId="3770B1D7" w14:textId="77777777" w:rsidR="005734F8" w:rsidRPr="00D035A9" w:rsidRDefault="005734F8" w:rsidP="008C2905">
            <w:pPr>
              <w:ind w:left="-284"/>
              <w:rPr>
                <w:rFonts w:ascii="Cambria" w:hAnsi="Cambria" w:cs="Cambria"/>
                <w:b/>
                <w:sz w:val="18"/>
              </w:rPr>
            </w:pPr>
          </w:p>
          <w:p w14:paraId="79634983" w14:textId="77777777" w:rsidR="005734F8" w:rsidRPr="00D035A9" w:rsidRDefault="005734F8" w:rsidP="008C2905">
            <w:pPr>
              <w:ind w:left="-284"/>
              <w:rPr>
                <w:rFonts w:ascii="Cambria" w:hAnsi="Cambria" w:cs="Cambria"/>
                <w:b/>
                <w:sz w:val="18"/>
              </w:rPr>
            </w:pPr>
          </w:p>
        </w:tc>
        <w:tc>
          <w:tcPr>
            <w:tcW w:w="3554" w:type="dxa"/>
          </w:tcPr>
          <w:p w14:paraId="71082092" w14:textId="77777777" w:rsidR="00D035A9" w:rsidRPr="00D035A9" w:rsidRDefault="00D035A9" w:rsidP="00D035A9">
            <w:pPr>
              <w:suppressAutoHyphens w:val="0"/>
              <w:ind w:left="134"/>
              <w:jc w:val="left"/>
              <w:rPr>
                <w:rFonts w:ascii="Calibri" w:eastAsia="Calibri" w:hAnsi="Calibri" w:cs="Arial"/>
                <w:sz w:val="20"/>
                <w:szCs w:val="20"/>
              </w:rPr>
            </w:pPr>
            <w:r w:rsidRPr="00D035A9">
              <w:rPr>
                <w:rFonts w:ascii="Calibri" w:eastAsia="Calibri" w:hAnsi="Calibri" w:cs="Arial"/>
                <w:sz w:val="20"/>
                <w:szCs w:val="20"/>
              </w:rPr>
              <w:t xml:space="preserve">ΜΕΛΕΤΕΣ ΤΟΥ ΕΡΓΟΥ:                         «ΠΡΟΣΩΡΙΝΗ ΜΕΤΕΓΚΑΤΑΣΤΑΣΗ ΕΙΔΙΚΩΝ ΚΟΙΝΩΝΙΚΩΝ ΟΜΑΔΩΝ </w:t>
            </w:r>
          </w:p>
          <w:p w14:paraId="5FD67626" w14:textId="77777777" w:rsidR="005734F8" w:rsidRPr="00D035A9" w:rsidRDefault="00D035A9" w:rsidP="00D035A9">
            <w:pPr>
              <w:suppressAutoHyphens w:val="0"/>
              <w:ind w:left="134"/>
              <w:jc w:val="left"/>
              <w:rPr>
                <w:rFonts w:ascii="Calibri" w:eastAsia="Calibri" w:hAnsi="Calibri" w:cs="Arial"/>
              </w:rPr>
            </w:pPr>
            <w:r w:rsidRPr="00D035A9">
              <w:rPr>
                <w:rFonts w:ascii="Calibri" w:eastAsia="Calibri" w:hAnsi="Calibri" w:cs="Arial"/>
                <w:sz w:val="20"/>
                <w:szCs w:val="20"/>
              </w:rPr>
              <w:t>ΣΤΗ ΘΕΣΗ  ‘ΠΕΛΕΚΑ’ ΤΟΥ ΔΗΜΟΥ ΚΑΤΕΡΙΝΗΣ»</w:t>
            </w:r>
          </w:p>
        </w:tc>
      </w:tr>
      <w:tr w:rsidR="005734F8" w14:paraId="5F814C9E" w14:textId="77777777" w:rsidTr="00D035A9">
        <w:trPr>
          <w:cantSplit/>
          <w:trHeight w:hRule="exact" w:val="994"/>
        </w:trPr>
        <w:tc>
          <w:tcPr>
            <w:tcW w:w="4716" w:type="dxa"/>
            <w:gridSpan w:val="2"/>
            <w:vMerge/>
          </w:tcPr>
          <w:p w14:paraId="553A749B" w14:textId="77777777" w:rsidR="005734F8" w:rsidRDefault="005734F8" w:rsidP="008C2905">
            <w:pPr>
              <w:widowControl w:val="0"/>
              <w:suppressAutoHyphens w:val="0"/>
              <w:ind w:left="-284"/>
              <w:jc w:val="left"/>
              <w:rPr>
                <w:rFonts w:ascii="Calibri" w:eastAsia="Calibri" w:hAnsi="Calibri" w:cs="Arial"/>
              </w:rPr>
            </w:pPr>
          </w:p>
        </w:tc>
        <w:tc>
          <w:tcPr>
            <w:tcW w:w="1601" w:type="dxa"/>
            <w:vAlign w:val="center"/>
          </w:tcPr>
          <w:p w14:paraId="3E983DB1" w14:textId="77777777" w:rsidR="005734F8" w:rsidRPr="005734F8" w:rsidRDefault="005734F8" w:rsidP="00D035A9">
            <w:pPr>
              <w:pStyle w:val="1"/>
              <w:ind w:left="34"/>
              <w:jc w:val="left"/>
              <w:rPr>
                <w:rFonts w:ascii="Arial" w:hAnsi="Arial" w:cs="Arial"/>
                <w:lang w:val="el-GR"/>
              </w:rPr>
            </w:pPr>
            <w:r>
              <w:rPr>
                <w:rFonts w:ascii="Cambria" w:hAnsi="Cambria" w:cs="Cambria"/>
                <w:sz w:val="18"/>
                <w:lang w:val="el-GR"/>
              </w:rPr>
              <w:t>ΧΡΗΜ/ΤΗΣΗ:</w:t>
            </w:r>
          </w:p>
        </w:tc>
        <w:tc>
          <w:tcPr>
            <w:tcW w:w="3554" w:type="dxa"/>
            <w:vAlign w:val="center"/>
          </w:tcPr>
          <w:p w14:paraId="718391E7" w14:textId="77777777" w:rsidR="005734F8" w:rsidRDefault="005734F8" w:rsidP="00D035A9">
            <w:pPr>
              <w:suppressAutoHyphens w:val="0"/>
              <w:spacing w:after="160" w:line="257" w:lineRule="auto"/>
              <w:ind w:left="134"/>
              <w:jc w:val="left"/>
              <w:rPr>
                <w:rFonts w:ascii="Arial" w:hAnsi="Arial" w:cs="Arial"/>
              </w:rPr>
            </w:pPr>
            <w:r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eastAsia="en-GB"/>
              </w:rPr>
              <w:t>Π.</w:t>
            </w:r>
            <w:r>
              <w:rPr>
                <w:rFonts w:ascii="Calibri" w:eastAsia="Calibri" w:hAnsi="Calibri" w:cs="Calibri"/>
                <w:b/>
                <w:spacing w:val="2"/>
                <w:kern w:val="1"/>
                <w:sz w:val="22"/>
                <w:szCs w:val="22"/>
                <w:lang w:eastAsia="en-GB"/>
              </w:rPr>
              <w:t>Δ</w:t>
            </w:r>
            <w:r>
              <w:rPr>
                <w:rFonts w:ascii="Calibri" w:eastAsia="Calibri" w:hAnsi="Calibri" w:cs="Calibri"/>
                <w:b/>
                <w:spacing w:val="-1"/>
                <w:kern w:val="1"/>
                <w:sz w:val="22"/>
                <w:szCs w:val="22"/>
                <w:lang w:eastAsia="en-GB"/>
              </w:rPr>
              <w:t>.</w:t>
            </w:r>
            <w:r>
              <w:rPr>
                <w:rFonts w:ascii="Calibri" w:eastAsia="Calibri" w:hAnsi="Calibri" w:cs="Calibri"/>
                <w:b/>
                <w:spacing w:val="-2"/>
                <w:kern w:val="1"/>
                <w:sz w:val="22"/>
                <w:szCs w:val="22"/>
                <w:lang w:eastAsia="en-GB"/>
              </w:rPr>
              <w:t>Ε</w:t>
            </w:r>
            <w:r>
              <w:rPr>
                <w:rFonts w:ascii="Calibri" w:eastAsia="Calibri" w:hAnsi="Calibri" w:cs="Calibri"/>
                <w:b/>
                <w:spacing w:val="-1"/>
                <w:kern w:val="1"/>
                <w:sz w:val="22"/>
                <w:szCs w:val="22"/>
                <w:lang w:eastAsia="en-GB"/>
              </w:rPr>
              <w:t>.</w:t>
            </w:r>
            <w:r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eastAsia="en-GB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-2"/>
                <w:kern w:val="1"/>
                <w:sz w:val="22"/>
                <w:szCs w:val="22"/>
                <w:lang w:eastAsia="en-GB"/>
              </w:rPr>
              <w:t>2020ΣΕ055000041101</w:t>
            </w:r>
          </w:p>
        </w:tc>
      </w:tr>
      <w:tr w:rsidR="005734F8" w14:paraId="01C9E4CF" w14:textId="77777777" w:rsidTr="00D035A9">
        <w:trPr>
          <w:trHeight w:val="289"/>
        </w:trPr>
        <w:tc>
          <w:tcPr>
            <w:tcW w:w="1362" w:type="dxa"/>
            <w:vAlign w:val="center"/>
          </w:tcPr>
          <w:p w14:paraId="7E65336B" w14:textId="77777777" w:rsidR="005734F8" w:rsidRPr="00D035A9" w:rsidRDefault="00D035A9" w:rsidP="00D035A9">
            <w:pPr>
              <w:jc w:val="left"/>
              <w:rPr>
                <w:rFonts w:ascii="Arial" w:hAnsi="Arial" w:cs="Arial"/>
              </w:rPr>
            </w:pPr>
            <w:r w:rsidRPr="00D035A9">
              <w:rPr>
                <w:rFonts w:asciiTheme="majorHAnsi" w:hAnsiTheme="majorHAnsi"/>
                <w:lang w:val="en-US"/>
              </w:rPr>
              <w:t>Email</w:t>
            </w: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3354" w:type="dxa"/>
          </w:tcPr>
          <w:p w14:paraId="0B7290E7" w14:textId="4DF2EBDE" w:rsidR="005734F8" w:rsidRPr="003A0D21" w:rsidRDefault="008801EC" w:rsidP="00D035A9">
            <w:pPr>
              <w:ind w:left="135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history="1">
              <w:r w:rsidR="003A0D21" w:rsidRPr="005C5390">
                <w:rPr>
                  <w:rStyle w:val="-"/>
                  <w:rFonts w:ascii="Arial" w:hAnsi="Arial" w:cs="Arial"/>
                  <w:sz w:val="20"/>
                  <w:szCs w:val="20"/>
                </w:rPr>
                <w:t>fotiutom@katerini.</w:t>
              </w:r>
              <w:r w:rsidR="003A0D21" w:rsidRPr="005C5390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</w:hyperlink>
            <w:r w:rsidR="003A0D21">
              <w:rPr>
                <w:rStyle w:val="-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52D994D" w14:textId="77777777" w:rsidR="00D035A9" w:rsidRPr="00D035A9" w:rsidRDefault="00D035A9" w:rsidP="00D035A9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015EFF56" w14:textId="77777777" w:rsidR="005734F8" w:rsidRDefault="005734F8" w:rsidP="008C2905">
            <w:pPr>
              <w:ind w:left="-284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554" w:type="dxa"/>
          </w:tcPr>
          <w:p w14:paraId="347629FC" w14:textId="577B31BE" w:rsidR="005734F8" w:rsidRPr="008054ED" w:rsidRDefault="005734F8" w:rsidP="006F34E2">
            <w:pPr>
              <w:pStyle w:val="10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ind w:left="134"/>
              <w:rPr>
                <w:rFonts w:ascii="Arial" w:hAnsi="Arial" w:cs="Arial"/>
                <w:b/>
                <w:sz w:val="18"/>
                <w:lang w:val="en-US"/>
              </w:rPr>
            </w:pPr>
            <w:r w:rsidRPr="008054ED">
              <w:rPr>
                <w:rFonts w:ascii="Arial" w:hAnsi="Arial" w:cs="Arial"/>
                <w:b/>
                <w:sz w:val="18"/>
              </w:rPr>
              <w:t xml:space="preserve">Κατερίνη </w:t>
            </w:r>
            <w:r w:rsidR="008801EC">
              <w:rPr>
                <w:rFonts w:ascii="Arial" w:hAnsi="Arial" w:cs="Arial"/>
                <w:b/>
                <w:sz w:val="18"/>
              </w:rPr>
              <w:t>28-04-</w:t>
            </w:r>
            <w:r w:rsidRPr="008054ED">
              <w:rPr>
                <w:rFonts w:ascii="Arial" w:hAnsi="Arial" w:cs="Arial"/>
                <w:b/>
                <w:sz w:val="18"/>
              </w:rPr>
              <w:t>2021</w:t>
            </w:r>
          </w:p>
          <w:p w14:paraId="343574AD" w14:textId="6C3EAC06" w:rsidR="005734F8" w:rsidRPr="008054ED" w:rsidRDefault="005734F8" w:rsidP="006F34E2">
            <w:pPr>
              <w:pStyle w:val="10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ind w:left="134"/>
              <w:rPr>
                <w:rFonts w:ascii="Arial" w:hAnsi="Arial" w:cs="Arial"/>
                <w:b/>
                <w:sz w:val="18"/>
              </w:rPr>
            </w:pPr>
            <w:proofErr w:type="spellStart"/>
            <w:r w:rsidRPr="008054ED">
              <w:rPr>
                <w:rFonts w:ascii="Arial" w:hAnsi="Arial" w:cs="Arial"/>
                <w:b/>
                <w:sz w:val="18"/>
              </w:rPr>
              <w:t>Αρ</w:t>
            </w:r>
            <w:proofErr w:type="spellEnd"/>
            <w:r w:rsidRPr="008054ED">
              <w:rPr>
                <w:rFonts w:ascii="Arial" w:hAnsi="Arial" w:cs="Arial"/>
                <w:b/>
                <w:sz w:val="18"/>
              </w:rPr>
              <w:t xml:space="preserve">. </w:t>
            </w:r>
            <w:proofErr w:type="spellStart"/>
            <w:r w:rsidRPr="008054ED">
              <w:rPr>
                <w:rFonts w:ascii="Arial" w:hAnsi="Arial" w:cs="Arial"/>
                <w:b/>
                <w:sz w:val="18"/>
              </w:rPr>
              <w:t>Πρωτ</w:t>
            </w:r>
            <w:proofErr w:type="spellEnd"/>
            <w:r w:rsidRPr="008054ED">
              <w:rPr>
                <w:rFonts w:ascii="Arial" w:hAnsi="Arial" w:cs="Arial"/>
                <w:b/>
                <w:sz w:val="18"/>
              </w:rPr>
              <w:t xml:space="preserve">.: </w:t>
            </w:r>
            <w:r w:rsidR="008801EC" w:rsidRPr="008801EC">
              <w:rPr>
                <w:rFonts w:ascii="Arial" w:hAnsi="Arial" w:cs="Arial"/>
                <w:b/>
                <w:sz w:val="18"/>
              </w:rPr>
              <w:t>11888</w:t>
            </w:r>
          </w:p>
        </w:tc>
      </w:tr>
    </w:tbl>
    <w:p w14:paraId="395B8DC3" w14:textId="77777777" w:rsidR="00295267" w:rsidRDefault="008801EC" w:rsidP="008C2905">
      <w:pPr>
        <w:ind w:left="-284"/>
      </w:pPr>
    </w:p>
    <w:p w14:paraId="085A48A6" w14:textId="77777777" w:rsidR="005734F8" w:rsidRDefault="005734F8" w:rsidP="008C2905">
      <w:pPr>
        <w:ind w:left="-284"/>
      </w:pPr>
    </w:p>
    <w:p w14:paraId="0AA1D017" w14:textId="77777777" w:rsidR="005734F8" w:rsidRDefault="005734F8" w:rsidP="008C2905">
      <w:pPr>
        <w:ind w:left="-284"/>
        <w:jc w:val="center"/>
      </w:pPr>
      <w:r>
        <w:t>ΘΕΜΑ: ΠΕΡΙΛΗΨΗ ΔΙΑΚΗΡΥΞΗΣ ΑΝΟΙΚΤΗΣ ΔΙΑΔΙΚΑΣΙΑΣ ΓΙΑ ΤΗΝ ΕΠΙΛΟΓΗ ΑΝΑΔΟΧΟΥ ΕΚΠΟΝΗΣΗΣ ΜΕΛΕΤΗΣ ΜΕΣΩ ΤΟΥ Ε.Σ.Η.Δ.Η.Σ. ΓΙΑ Τ</w:t>
      </w:r>
      <w:r w:rsidR="00097674">
        <w:t>Η ΜΕΛΕΤΗ</w:t>
      </w:r>
    </w:p>
    <w:p w14:paraId="7CB8B647" w14:textId="77777777" w:rsidR="005734F8" w:rsidRDefault="005734F8" w:rsidP="008C2905">
      <w:pPr>
        <w:ind w:left="-284"/>
        <w:jc w:val="center"/>
      </w:pPr>
    </w:p>
    <w:p w14:paraId="5535BD46" w14:textId="77777777" w:rsidR="005734F8" w:rsidRDefault="00097674" w:rsidP="008C2905">
      <w:pPr>
        <w:ind w:left="-284"/>
        <w:jc w:val="center"/>
      </w:pPr>
      <w:r>
        <w:t xml:space="preserve">ΜΕΛΕΤΕΣ ΤΟΥ </w:t>
      </w:r>
      <w:r w:rsidR="005734F8">
        <w:t>ΕΡΓΟ</w:t>
      </w:r>
      <w:r>
        <w:t>Υ</w:t>
      </w:r>
      <w:r w:rsidR="005734F8">
        <w:t>: «</w:t>
      </w:r>
      <w:r w:rsidR="005734F8" w:rsidRPr="005734F8">
        <w:t>ΠΡΟΣΩΡΙΝΗ ΜΕΤΕΓΚΑΤΑΣΤΑΣΗ ΕΙΔΙΚΩΝ ΚΟΙΝΩΝΙΚΩΝ ΟΜΑΔΩΝ ΣΤΗ ΘΕΣΗ ‘ΠΕΛΕΚΑ’ ΤΟΥ ΔΗΜΟΥ ΚΑΤΕΡΙΝΗΣ</w:t>
      </w:r>
      <w:r w:rsidR="005734F8">
        <w:t>»</w:t>
      </w:r>
    </w:p>
    <w:p w14:paraId="09AB0D76" w14:textId="77777777" w:rsidR="005734F8" w:rsidRDefault="005734F8" w:rsidP="008C2905">
      <w:pPr>
        <w:ind w:left="-284"/>
        <w:jc w:val="center"/>
      </w:pPr>
    </w:p>
    <w:p w14:paraId="023011FB" w14:textId="4BCE18D6" w:rsidR="005734F8" w:rsidRDefault="005734F8" w:rsidP="006F34E2">
      <w:pPr>
        <w:spacing w:line="276" w:lineRule="auto"/>
        <w:ind w:left="-284"/>
        <w:rPr>
          <w:rFonts w:asciiTheme="majorHAnsi" w:hAnsiTheme="majorHAnsi"/>
        </w:rPr>
      </w:pPr>
      <w:r w:rsidRPr="005734F8">
        <w:rPr>
          <w:rFonts w:asciiTheme="majorHAnsi" w:hAnsiTheme="majorHAnsi"/>
          <w:b/>
        </w:rPr>
        <w:t>1.</w:t>
      </w:r>
      <w:r w:rsidRPr="005734F8">
        <w:rPr>
          <w:rFonts w:asciiTheme="majorHAnsi" w:hAnsiTheme="majorHAnsi"/>
        </w:rPr>
        <w:t xml:space="preserve"> Ο Δήμος Κατερίνης, προκηρύσσει την με ανοιχτή διαδικασία επιλογή αναδόχου για την εκπόνηση της μελέτης για το έργο «ΠΡΟΣΩΡΙΝΗ ΜΕΤΕΓΚΑΤΑΣΤΑΣΗ ΕΙΔΙΚΩΝ ΚΟΙΝΩΝΙΚΩΝ ΟΜΑΔΩΝ ΣΤΗ ΘΕΣΗ ‘ΠΕΛΕΚΑ’ ΤΟΥ ΔΗΜΟΥ ΚΑΤΕΡΙΝΗΣ»</w:t>
      </w:r>
      <w:r>
        <w:rPr>
          <w:rFonts w:asciiTheme="majorHAnsi" w:hAnsiTheme="majorHAnsi"/>
        </w:rPr>
        <w:t xml:space="preserve">, με προϋπολογισμό </w:t>
      </w:r>
      <w:r w:rsidR="00D97C60" w:rsidRPr="00D97C60">
        <w:rPr>
          <w:rFonts w:asciiTheme="majorHAnsi" w:hAnsiTheme="majorHAnsi"/>
          <w:b/>
          <w:bCs/>
        </w:rPr>
        <w:t>539.958,</w:t>
      </w:r>
      <w:r w:rsidR="00662292">
        <w:rPr>
          <w:rFonts w:asciiTheme="majorHAnsi" w:hAnsiTheme="majorHAnsi"/>
          <w:b/>
          <w:bCs/>
        </w:rPr>
        <w:t xml:space="preserve">38 </w:t>
      </w:r>
      <w:r w:rsidRPr="005734F8">
        <w:rPr>
          <w:rFonts w:asciiTheme="majorHAnsi" w:hAnsiTheme="majorHAnsi"/>
          <w:b/>
        </w:rPr>
        <w:t>Ευρώ (</w:t>
      </w:r>
      <w:proofErr w:type="spellStart"/>
      <w:r w:rsidRPr="005734F8">
        <w:rPr>
          <w:rFonts w:asciiTheme="majorHAnsi" w:hAnsiTheme="majorHAnsi"/>
          <w:b/>
        </w:rPr>
        <w:t>συμπ</w:t>
      </w:r>
      <w:proofErr w:type="spellEnd"/>
      <w:r w:rsidRPr="005734F8">
        <w:rPr>
          <w:rFonts w:asciiTheme="majorHAnsi" w:hAnsiTheme="majorHAnsi"/>
          <w:b/>
        </w:rPr>
        <w:t>. Φ.Π.Α. 24 %)</w:t>
      </w:r>
      <w:r>
        <w:rPr>
          <w:rFonts w:asciiTheme="majorHAnsi" w:hAnsiTheme="majorHAnsi"/>
        </w:rPr>
        <w:t>που θα διεξαχθεί σύμφωνα με τις διατάξει</w:t>
      </w:r>
      <w:r w:rsidR="00097674">
        <w:rPr>
          <w:rFonts w:asciiTheme="majorHAnsi" w:hAnsiTheme="majorHAnsi"/>
        </w:rPr>
        <w:t>ς</w:t>
      </w:r>
      <w:r>
        <w:rPr>
          <w:rFonts w:asciiTheme="majorHAnsi" w:hAnsiTheme="majorHAnsi"/>
        </w:rPr>
        <w:t xml:space="preserve"> του ν. 4412/2016 (ΦΕΚ Α' 147)</w:t>
      </w:r>
      <w:r w:rsidRPr="005734F8">
        <w:rPr>
          <w:rFonts w:asciiTheme="majorHAnsi" w:hAnsiTheme="majorHAnsi"/>
          <w:i/>
        </w:rPr>
        <w:t>“Δημόσιες Συμβάσεις Έργων, Προμηθειών και Υπηρεσιών (προσαρμογή στις Οδηγίες 2014/24/ΕΕ και 2014/25/ΕΕ”</w:t>
      </w:r>
      <w:r w:rsidRPr="005734F8">
        <w:rPr>
          <w:rFonts w:asciiTheme="majorHAnsi" w:hAnsiTheme="majorHAnsi"/>
        </w:rPr>
        <w:t xml:space="preserve"> (Α' 147), όπως έχει τροποποιηθεί με τον ν. 4782/2021</w:t>
      </w:r>
      <w:r>
        <w:rPr>
          <w:rFonts w:asciiTheme="majorHAnsi" w:hAnsiTheme="majorHAnsi"/>
        </w:rPr>
        <w:t xml:space="preserve"> και με τους όρου</w:t>
      </w:r>
      <w:r w:rsidR="00097674">
        <w:rPr>
          <w:rFonts w:asciiTheme="majorHAnsi" w:hAnsiTheme="majorHAnsi"/>
        </w:rPr>
        <w:t>ς</w:t>
      </w:r>
      <w:r>
        <w:rPr>
          <w:rFonts w:asciiTheme="majorHAnsi" w:hAnsiTheme="majorHAnsi"/>
        </w:rPr>
        <w:t xml:space="preserve"> που προβλέπονται στην με </w:t>
      </w:r>
      <w:proofErr w:type="spellStart"/>
      <w:r w:rsidRPr="008054ED">
        <w:rPr>
          <w:rFonts w:asciiTheme="majorHAnsi" w:hAnsiTheme="majorHAnsi"/>
        </w:rPr>
        <w:t>αρ</w:t>
      </w:r>
      <w:proofErr w:type="spellEnd"/>
      <w:r w:rsidRPr="008054ED">
        <w:rPr>
          <w:rFonts w:asciiTheme="majorHAnsi" w:hAnsiTheme="majorHAnsi"/>
        </w:rPr>
        <w:t xml:space="preserve">. </w:t>
      </w:r>
      <w:r w:rsidR="008E0309" w:rsidRPr="008054ED">
        <w:rPr>
          <w:rFonts w:asciiTheme="majorHAnsi" w:hAnsiTheme="majorHAnsi"/>
        </w:rPr>
        <w:t xml:space="preserve"> 240/2021</w:t>
      </w:r>
      <w:r>
        <w:rPr>
          <w:rFonts w:asciiTheme="majorHAnsi" w:hAnsiTheme="majorHAnsi"/>
        </w:rPr>
        <w:t xml:space="preserve"> απόφαση της Οικονομικής Επιτροπής του Δήμου Κατερίνης. Η μελέτη </w:t>
      </w:r>
      <w:r w:rsidR="00097674">
        <w:rPr>
          <w:rFonts w:asciiTheme="majorHAnsi" w:hAnsiTheme="majorHAnsi"/>
        </w:rPr>
        <w:t xml:space="preserve">με </w:t>
      </w:r>
      <w:proofErr w:type="spellStart"/>
      <w:r w:rsidR="00097674" w:rsidRPr="00097674">
        <w:rPr>
          <w:rFonts w:asciiTheme="majorHAnsi" w:hAnsiTheme="majorHAnsi"/>
          <w:b/>
        </w:rPr>
        <w:t>Αρ</w:t>
      </w:r>
      <w:proofErr w:type="spellEnd"/>
      <w:r w:rsidR="00097674" w:rsidRPr="00097674">
        <w:rPr>
          <w:rFonts w:asciiTheme="majorHAnsi" w:hAnsiTheme="majorHAnsi"/>
          <w:b/>
        </w:rPr>
        <w:t xml:space="preserve">. Μελ. : </w:t>
      </w:r>
      <w:r w:rsidR="00070520">
        <w:rPr>
          <w:rFonts w:asciiTheme="majorHAnsi" w:hAnsiTheme="majorHAnsi"/>
          <w:b/>
        </w:rPr>
        <w:t>39</w:t>
      </w:r>
      <w:r w:rsidR="00097674" w:rsidRPr="00097674">
        <w:rPr>
          <w:rFonts w:asciiTheme="majorHAnsi" w:hAnsiTheme="majorHAnsi"/>
          <w:b/>
        </w:rPr>
        <w:t>/2021</w:t>
      </w:r>
      <w:r>
        <w:rPr>
          <w:rFonts w:asciiTheme="majorHAnsi" w:hAnsiTheme="majorHAnsi"/>
        </w:rPr>
        <w:t xml:space="preserve">συντίθεται από τις κατηγορίες μελετών 06, 07, 08, 09, 16, 10, 21 με </w:t>
      </w:r>
      <w:proofErr w:type="spellStart"/>
      <w:r>
        <w:rPr>
          <w:rFonts w:asciiTheme="majorHAnsi" w:hAnsiTheme="majorHAnsi"/>
        </w:rPr>
        <w:t>προεκτιμώμενη</w:t>
      </w:r>
      <w:proofErr w:type="spellEnd"/>
      <w:r>
        <w:rPr>
          <w:rFonts w:asciiTheme="majorHAnsi" w:hAnsiTheme="majorHAnsi"/>
        </w:rPr>
        <w:t xml:space="preserve"> αμοιβή </w:t>
      </w:r>
      <w:r w:rsidR="00D97C60" w:rsidRPr="00D97C60">
        <w:rPr>
          <w:rFonts w:asciiTheme="majorHAnsi" w:hAnsiTheme="majorHAnsi"/>
          <w:b/>
        </w:rPr>
        <w:t>435.450,3</w:t>
      </w:r>
      <w:r w:rsidR="00662292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 xml:space="preserve">€ (χωρίς τη δαπάνη Φ.Π.Α.), </w:t>
      </w:r>
      <w:r>
        <w:rPr>
          <w:rFonts w:asciiTheme="majorHAnsi" w:hAnsiTheme="majorHAnsi"/>
          <w:lang w:val="en-US"/>
        </w:rPr>
        <w:t>CPV</w:t>
      </w:r>
      <w:r>
        <w:rPr>
          <w:rFonts w:asciiTheme="majorHAnsi" w:hAnsiTheme="majorHAnsi"/>
        </w:rPr>
        <w:t xml:space="preserve">: </w:t>
      </w:r>
      <w:r w:rsidRPr="005734F8">
        <w:rPr>
          <w:rFonts w:asciiTheme="majorHAnsi" w:hAnsiTheme="majorHAnsi"/>
        </w:rPr>
        <w:t>79421200-3</w:t>
      </w:r>
      <w:r>
        <w:rPr>
          <w:rFonts w:asciiTheme="majorHAnsi" w:hAnsiTheme="majorHAnsi"/>
        </w:rPr>
        <w:t>.</w:t>
      </w:r>
    </w:p>
    <w:p w14:paraId="092E80CF" w14:textId="77777777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 xml:space="preserve">Η εκτιμώμενη αξία της σύμβασης ανέρχεται σε περιλαμβάνει τις παρακάτω </w:t>
      </w:r>
      <w:proofErr w:type="spellStart"/>
      <w:r w:rsidRPr="004256DD">
        <w:rPr>
          <w:rFonts w:asciiTheme="majorHAnsi" w:hAnsiTheme="majorHAnsi"/>
        </w:rPr>
        <w:t>προεκτιμώμενες</w:t>
      </w:r>
      <w:proofErr w:type="spellEnd"/>
      <w:r w:rsidRPr="004256DD">
        <w:rPr>
          <w:rFonts w:asciiTheme="majorHAnsi" w:hAnsiTheme="majorHAnsi"/>
        </w:rPr>
        <w:t xml:space="preserve"> αμοιβές </w:t>
      </w:r>
      <w:r>
        <w:rPr>
          <w:rFonts w:asciiTheme="majorHAnsi" w:hAnsiTheme="majorHAnsi"/>
        </w:rPr>
        <w:t>και τις</w:t>
      </w:r>
      <w:r w:rsidRPr="004256DD">
        <w:rPr>
          <w:rFonts w:asciiTheme="majorHAnsi" w:hAnsiTheme="majorHAnsi"/>
        </w:rPr>
        <w:t xml:space="preserve"> επιμέρους κατηγορ</w:t>
      </w:r>
      <w:r>
        <w:rPr>
          <w:rFonts w:asciiTheme="majorHAnsi" w:hAnsiTheme="majorHAnsi"/>
        </w:rPr>
        <w:t>ίες</w:t>
      </w:r>
      <w:r w:rsidRPr="004256DD">
        <w:rPr>
          <w:rFonts w:asciiTheme="majorHAnsi" w:hAnsiTheme="majorHAnsi"/>
        </w:rPr>
        <w:t xml:space="preserve"> μελετών: </w:t>
      </w:r>
    </w:p>
    <w:p w14:paraId="581048A3" w14:textId="3C9BB7E3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>1.</w:t>
      </w:r>
      <w:r w:rsidRPr="004256DD">
        <w:rPr>
          <w:rFonts w:asciiTheme="majorHAnsi" w:hAnsiTheme="majorHAnsi"/>
        </w:rPr>
        <w:tab/>
        <w:t>ΣΥΝΟΛΟ ΑΡΧΙΤΕΚΤΟΝΙΚΩΝ ΜΕΛΕΤΩΝ (ΚΤΙΡΙΑΚΩΝ ΕΡΓΩΝ) (06)</w:t>
      </w:r>
      <w:r w:rsidRPr="004256DD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Pr="004256DD">
        <w:rPr>
          <w:rFonts w:asciiTheme="majorHAnsi" w:hAnsiTheme="majorHAnsi"/>
        </w:rPr>
        <w:t xml:space="preserve">€ </w:t>
      </w:r>
      <w:r w:rsidR="00D97C60" w:rsidRPr="00D97C60">
        <w:rPr>
          <w:rFonts w:asciiTheme="majorHAnsi" w:hAnsiTheme="majorHAnsi"/>
        </w:rPr>
        <w:t>96.618,07</w:t>
      </w:r>
    </w:p>
    <w:p w14:paraId="03BF71F9" w14:textId="7399CB56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>2.</w:t>
      </w:r>
      <w:r w:rsidRPr="004256DD">
        <w:rPr>
          <w:rFonts w:asciiTheme="majorHAnsi" w:hAnsiTheme="majorHAnsi"/>
        </w:rPr>
        <w:tab/>
        <w:t xml:space="preserve">ΣΥΝΟΛΟ ΕΙΔΙΚΩΝ ΑΡΧΙΤΕΚΤΟΝΙΚΩΝ ΜΕΛΕΤΩΝ (07) </w:t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Pr="004256DD">
        <w:rPr>
          <w:rFonts w:asciiTheme="majorHAnsi" w:hAnsiTheme="majorHAnsi"/>
        </w:rPr>
        <w:t xml:space="preserve">€ </w:t>
      </w:r>
      <w:r w:rsidR="00D97C60" w:rsidRPr="00D97C60">
        <w:rPr>
          <w:rFonts w:asciiTheme="majorHAnsi" w:hAnsiTheme="majorHAnsi"/>
        </w:rPr>
        <w:t>31.742,86</w:t>
      </w:r>
    </w:p>
    <w:p w14:paraId="6283FCB3" w14:textId="7AA4DB5B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>3.</w:t>
      </w:r>
      <w:r w:rsidRPr="004256DD">
        <w:rPr>
          <w:rFonts w:asciiTheme="majorHAnsi" w:hAnsiTheme="majorHAnsi"/>
        </w:rPr>
        <w:tab/>
        <w:t>ΣΥΝΟΛΟ ΣΤΑΤΙΚΩΝ ΜΕΛΕΤΩΝ (08)</w:t>
      </w:r>
      <w:r w:rsidRPr="004256DD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Pr="004256DD">
        <w:rPr>
          <w:rFonts w:asciiTheme="majorHAnsi" w:hAnsiTheme="majorHAnsi"/>
        </w:rPr>
        <w:t xml:space="preserve">€ </w:t>
      </w:r>
      <w:r w:rsidR="00D97C60" w:rsidRPr="00D97C60">
        <w:rPr>
          <w:rFonts w:asciiTheme="majorHAnsi" w:hAnsiTheme="majorHAnsi"/>
        </w:rPr>
        <w:t>91.630,66</w:t>
      </w:r>
    </w:p>
    <w:p w14:paraId="7C825569" w14:textId="62B8F4F9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>4.</w:t>
      </w:r>
      <w:r w:rsidRPr="004256DD">
        <w:rPr>
          <w:rFonts w:asciiTheme="majorHAnsi" w:hAnsiTheme="majorHAnsi"/>
        </w:rPr>
        <w:tab/>
        <w:t>ΣΥΝΟΛΟ Η/Μ ΜΕΛΕΤΩΝ (09)</w:t>
      </w:r>
      <w:r w:rsidRPr="004256DD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Pr="004256DD">
        <w:rPr>
          <w:rFonts w:asciiTheme="majorHAnsi" w:hAnsiTheme="majorHAnsi"/>
        </w:rPr>
        <w:t xml:space="preserve">€ </w:t>
      </w:r>
      <w:r w:rsidR="00D97C60" w:rsidRPr="00D97C60">
        <w:rPr>
          <w:rFonts w:asciiTheme="majorHAnsi" w:hAnsiTheme="majorHAnsi"/>
        </w:rPr>
        <w:t>42.989,40</w:t>
      </w:r>
    </w:p>
    <w:p w14:paraId="2F139D0C" w14:textId="0F8313F9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>5.</w:t>
      </w:r>
      <w:r w:rsidRPr="004256DD">
        <w:rPr>
          <w:rFonts w:asciiTheme="majorHAnsi" w:hAnsiTheme="majorHAnsi"/>
        </w:rPr>
        <w:tab/>
        <w:t>ΣΥΝΟΛΟ ΤΟΠΟΓΡΑΦΙΚΩΝ ΜΕΛΕΤΩΝ (16)</w:t>
      </w:r>
      <w:r w:rsidRPr="004256DD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Pr="004256DD">
        <w:rPr>
          <w:rFonts w:asciiTheme="majorHAnsi" w:hAnsiTheme="majorHAnsi"/>
        </w:rPr>
        <w:t xml:space="preserve">€ </w:t>
      </w:r>
      <w:r w:rsidR="00D97C60" w:rsidRPr="00D97C60">
        <w:rPr>
          <w:rFonts w:asciiTheme="majorHAnsi" w:hAnsiTheme="majorHAnsi"/>
        </w:rPr>
        <w:t>3.395,00</w:t>
      </w:r>
    </w:p>
    <w:p w14:paraId="1E7CB199" w14:textId="09261FD8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>6.</w:t>
      </w:r>
      <w:r w:rsidRPr="004256DD">
        <w:rPr>
          <w:rFonts w:asciiTheme="majorHAnsi" w:hAnsiTheme="majorHAnsi"/>
        </w:rPr>
        <w:tab/>
        <w:t>ΣΥΝΟΛΟ ΜΕΛΕΤΩΝ ΣΥΓΚΟΙΝΩΝΙΑΚΩΝ ΕΡΓΩΝ (ΟΔΙΚΩΝ) (10)</w:t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Pr="004256DD">
        <w:rPr>
          <w:rFonts w:asciiTheme="majorHAnsi" w:hAnsiTheme="majorHAnsi"/>
        </w:rPr>
        <w:tab/>
        <w:t xml:space="preserve">€ </w:t>
      </w:r>
      <w:r w:rsidR="00D97C60" w:rsidRPr="00D97C60">
        <w:rPr>
          <w:rFonts w:asciiTheme="majorHAnsi" w:hAnsiTheme="majorHAnsi"/>
        </w:rPr>
        <w:t>34.428,64</w:t>
      </w:r>
    </w:p>
    <w:p w14:paraId="30B60510" w14:textId="48098E1A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>7.</w:t>
      </w:r>
      <w:r w:rsidRPr="004256DD">
        <w:rPr>
          <w:rFonts w:asciiTheme="majorHAnsi" w:hAnsiTheme="majorHAnsi"/>
        </w:rPr>
        <w:tab/>
        <w:t>ΣΥΝΟΛΟ ΓΕΩΤΕΧΝΙΚΩΝ ΜΕΛΕΤΩΝ - ΕΡΕΥΝΩΝ (21)</w:t>
      </w:r>
      <w:r w:rsidRPr="004256DD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Pr="004256DD">
        <w:rPr>
          <w:rFonts w:asciiTheme="majorHAnsi" w:hAnsiTheme="majorHAnsi"/>
        </w:rPr>
        <w:t xml:space="preserve">€ </w:t>
      </w:r>
      <w:r w:rsidR="00D97C60" w:rsidRPr="00D97C60">
        <w:rPr>
          <w:rFonts w:asciiTheme="majorHAnsi" w:hAnsiTheme="majorHAnsi"/>
        </w:rPr>
        <w:t>50.089,07</w:t>
      </w:r>
    </w:p>
    <w:p w14:paraId="51ECFF6B" w14:textId="1DB43A42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>8.</w:t>
      </w:r>
      <w:r w:rsidRPr="004256DD">
        <w:rPr>
          <w:rFonts w:asciiTheme="majorHAnsi" w:hAnsiTheme="majorHAnsi"/>
        </w:rPr>
        <w:tab/>
        <w:t>ΣΥΝΟΛΟ ΣΑΥ ΦΑΥ</w:t>
      </w:r>
      <w:r w:rsidRPr="004256DD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Pr="004256DD">
        <w:rPr>
          <w:rFonts w:asciiTheme="majorHAnsi" w:hAnsiTheme="majorHAnsi"/>
        </w:rPr>
        <w:t xml:space="preserve">€ </w:t>
      </w:r>
      <w:r w:rsidR="00D97C60" w:rsidRPr="00D97C60">
        <w:rPr>
          <w:rFonts w:asciiTheme="majorHAnsi" w:hAnsiTheme="majorHAnsi"/>
        </w:rPr>
        <w:t>3.965,97</w:t>
      </w:r>
    </w:p>
    <w:p w14:paraId="0C0F8617" w14:textId="42E53805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>9.</w:t>
      </w:r>
      <w:r w:rsidRPr="004256DD">
        <w:rPr>
          <w:rFonts w:asciiTheme="majorHAnsi" w:hAnsiTheme="majorHAnsi"/>
        </w:rPr>
        <w:tab/>
        <w:t>ΣΥΝΟΛΟ ΤΕΥΧΩΝ ΔΗΜΟΠΡΑΤΗΣΗΣ</w:t>
      </w:r>
      <w:r w:rsidRPr="004256DD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Pr="004256DD">
        <w:rPr>
          <w:rFonts w:asciiTheme="majorHAnsi" w:hAnsiTheme="majorHAnsi"/>
        </w:rPr>
        <w:t xml:space="preserve">€ </w:t>
      </w:r>
      <w:r w:rsidR="00D97C60" w:rsidRPr="00D97C60">
        <w:rPr>
          <w:rFonts w:asciiTheme="majorHAnsi" w:hAnsiTheme="majorHAnsi"/>
        </w:rPr>
        <w:t>23.792,77</w:t>
      </w:r>
    </w:p>
    <w:p w14:paraId="4A97C824" w14:textId="527C74B9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ab/>
        <w:t>ΑΠΡΟΒΛΕΠΤΑ 15%</w:t>
      </w:r>
      <w:r w:rsidRPr="004256DD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="008E0309">
        <w:rPr>
          <w:rFonts w:asciiTheme="majorHAnsi" w:hAnsiTheme="majorHAnsi"/>
        </w:rPr>
        <w:tab/>
      </w:r>
      <w:r w:rsidRPr="004256DD">
        <w:rPr>
          <w:rFonts w:asciiTheme="majorHAnsi" w:hAnsiTheme="majorHAnsi"/>
        </w:rPr>
        <w:t xml:space="preserve">€ </w:t>
      </w:r>
      <w:r w:rsidR="00D97C60" w:rsidRPr="00D97C60">
        <w:rPr>
          <w:rFonts w:asciiTheme="majorHAnsi" w:hAnsiTheme="majorHAnsi"/>
        </w:rPr>
        <w:t>56.797,87</w:t>
      </w:r>
    </w:p>
    <w:p w14:paraId="3BE5F83A" w14:textId="539E7159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 xml:space="preserve">Η μελέτη αποτελεί </w:t>
      </w:r>
      <w:proofErr w:type="spellStart"/>
      <w:r w:rsidRPr="004256DD">
        <w:rPr>
          <w:rFonts w:asciiTheme="majorHAnsi" w:hAnsiTheme="majorHAnsi"/>
        </w:rPr>
        <w:t>υποέργο</w:t>
      </w:r>
      <w:proofErr w:type="spellEnd"/>
      <w:r w:rsidRPr="004256DD">
        <w:rPr>
          <w:rFonts w:asciiTheme="majorHAnsi" w:hAnsiTheme="majorHAnsi"/>
        </w:rPr>
        <w:t xml:space="preserve"> της Πράξης «Προσωρινή Μετεγκατάσταση Ειδικών Κοινωνικών Ομάδων στη Θέση ¨Πέλεκα¨ του Δήμου Κατερίνης», που έχει ενταχθεί στο Πρόγραμμα Δημοσίων Επενδύσεων (Π.Δ.Ε.) 2020 με κωδικό έργου  2020ΣΕ055000041101  και  συνολικό προϋπολογισμό  </w:t>
      </w:r>
      <w:r w:rsidRPr="004256DD">
        <w:rPr>
          <w:rFonts w:asciiTheme="majorHAnsi" w:hAnsiTheme="majorHAnsi"/>
        </w:rPr>
        <w:lastRenderedPageBreak/>
        <w:t xml:space="preserve">πράξης 2.700.000,00 €. Επιπλέον έχει ενταχθεί στον προϋπολογισμό του Δήμου Κατερίνης του έτους 2021 με κωδικό 02.10.64.7326.001. Η σύμβαση θα υπόκειται στις νόμιμες κρατήσεις, περιλαμβανομένης της κράτησης ύψους 0,07 % υπέρ των λειτουργικών αναγκών της Ενιαίας Ανεξάρτητης Αρχής Δημοσίων Συμβάσεων, σύμφωνα με το άρθρο 4 παρ. 3 του Ν 4013/2011 , καθώς και της κράτησης ύψους 0,06 % υπέρ των λειτουργικών αναγκών της Αρχής Εξέτασης Προδικαστικών Προσφυγών, σύμφωνα με το άρθρο 350 παρ. 3 του ν. 4412/2016. </w:t>
      </w:r>
    </w:p>
    <w:p w14:paraId="0070992C" w14:textId="77777777" w:rsidR="004256DD" w:rsidRPr="004256DD" w:rsidRDefault="004256DD" w:rsidP="004256DD">
      <w:pPr>
        <w:spacing w:line="276" w:lineRule="auto"/>
        <w:ind w:left="-284"/>
        <w:rPr>
          <w:rFonts w:asciiTheme="majorHAnsi" w:hAnsiTheme="majorHAnsi"/>
        </w:rPr>
      </w:pPr>
      <w:r w:rsidRPr="004256DD">
        <w:rPr>
          <w:rFonts w:asciiTheme="majorHAnsi" w:hAnsiTheme="majorHAnsi"/>
        </w:rPr>
        <w:t>Η παρούσα σύμβαση δεν υποδιαιρείται σε τμήματα και ανατίθεται ως ενιαίο σύνολο.</w:t>
      </w:r>
    </w:p>
    <w:p w14:paraId="7AB0E720" w14:textId="77777777" w:rsidR="004256DD" w:rsidRDefault="004256DD" w:rsidP="006F34E2">
      <w:pPr>
        <w:spacing w:line="276" w:lineRule="auto"/>
        <w:ind w:left="-284"/>
        <w:rPr>
          <w:rFonts w:asciiTheme="majorHAnsi" w:hAnsiTheme="majorHAnsi"/>
        </w:rPr>
      </w:pPr>
    </w:p>
    <w:p w14:paraId="6F9FB507" w14:textId="77777777" w:rsidR="005734F8" w:rsidRDefault="005734F8" w:rsidP="006F34E2">
      <w:pPr>
        <w:spacing w:line="276" w:lineRule="auto"/>
        <w:ind w:left="-284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2. </w:t>
      </w:r>
      <w:r>
        <w:rPr>
          <w:rFonts w:asciiTheme="majorHAnsi" w:hAnsiTheme="majorHAnsi"/>
        </w:rPr>
        <w:t xml:space="preserve"> Η επιλογή του Αναδόχου θα γίνει σύμφωνα με την «ανοιχτή διαδικασία» του άρθρου 27 του ν. 4412/2016 και υπό τις προϋποθέσεις του νόμου αυτού, όπως έχει τροποποιηθεί και ισχύει με τον ν. </w:t>
      </w:r>
      <w:r w:rsidR="00A37BC6">
        <w:rPr>
          <w:rFonts w:asciiTheme="majorHAnsi" w:hAnsiTheme="majorHAnsi"/>
        </w:rPr>
        <w:t>4782/2021.</w:t>
      </w:r>
    </w:p>
    <w:p w14:paraId="5CF0C367" w14:textId="77777777" w:rsid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</w:p>
    <w:p w14:paraId="1B853BFC" w14:textId="77777777" w:rsidR="00A37BC6" w:rsidRPr="00D035A9" w:rsidRDefault="00A37BC6" w:rsidP="006F34E2">
      <w:pPr>
        <w:spacing w:line="276" w:lineRule="auto"/>
        <w:ind w:left="-284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3. </w:t>
      </w:r>
      <w:r>
        <w:rPr>
          <w:rFonts w:asciiTheme="majorHAnsi" w:hAnsiTheme="majorHAnsi"/>
        </w:rPr>
        <w:t>Η Διακήρυξη έχει συνταχθεί σύμφωνα με το πρότυπο τεύχος διακήρυξης ανοικτής διαδικασίας για την σύναψη ηλεκτρονικών δημόσιων συμβάσεων έργου (άνω των ορίων) της Ε.Α.Α.ΔΗ.ΣΥ.,  που αναρτήθηκε στην ιστοσελίδα της Αρχής.</w:t>
      </w:r>
      <w:r w:rsidR="00D035A9" w:rsidRPr="00D035A9">
        <w:rPr>
          <w:rFonts w:asciiTheme="majorHAnsi" w:hAnsiTheme="majorHAnsi"/>
        </w:rPr>
        <w:t xml:space="preserve"> Κριτήριο ανάθεσης της σύμβασης είναι η «πλέον συμφέρουσα από οικονομική άποψη προσφορά» βάσει βέλτιστης σχέσης ποιότητας τιμής.</w:t>
      </w:r>
    </w:p>
    <w:p w14:paraId="615AE5CC" w14:textId="77777777" w:rsid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</w:p>
    <w:p w14:paraId="772EA63D" w14:textId="21E9A7B1" w:rsid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4. </w:t>
      </w:r>
      <w:r>
        <w:rPr>
          <w:rFonts w:asciiTheme="majorHAnsi" w:hAnsiTheme="majorHAnsi"/>
        </w:rPr>
        <w:t xml:space="preserve">Προσφέρεται ελεύθερη, πλήρης, άμεση και δωρεάν ηλεκτρονική πρόσβαση στα έγγραφα της σύμβασης στον ειδικό, δημόσια </w:t>
      </w:r>
      <w:proofErr w:type="spellStart"/>
      <w:r>
        <w:rPr>
          <w:rFonts w:asciiTheme="majorHAnsi" w:hAnsiTheme="majorHAnsi"/>
        </w:rPr>
        <w:t>προσβάσιμο</w:t>
      </w:r>
      <w:proofErr w:type="spellEnd"/>
      <w:r>
        <w:rPr>
          <w:rFonts w:asciiTheme="majorHAnsi" w:hAnsiTheme="majorHAnsi"/>
        </w:rPr>
        <w:t xml:space="preserve"> χώρο "ηλεκτρονικοί διαγωνισμοί" της πύλης </w:t>
      </w:r>
      <w:r>
        <w:rPr>
          <w:rFonts w:asciiTheme="majorHAnsi" w:hAnsiTheme="majorHAnsi"/>
          <w:lang w:val="en-US"/>
        </w:rPr>
        <w:t>www</w:t>
      </w:r>
      <w:r w:rsidRPr="00A37BC6">
        <w:rPr>
          <w:rFonts w:asciiTheme="majorHAnsi" w:hAnsiTheme="majorHAnsi"/>
        </w:rPr>
        <w:t>.</w:t>
      </w:r>
      <w:proofErr w:type="spellStart"/>
      <w:r>
        <w:rPr>
          <w:rFonts w:asciiTheme="majorHAnsi" w:hAnsiTheme="majorHAnsi"/>
          <w:lang w:val="en-US"/>
        </w:rPr>
        <w:t>promitheus</w:t>
      </w:r>
      <w:proofErr w:type="spellEnd"/>
      <w:r w:rsidRPr="00A37BC6">
        <w:rPr>
          <w:rFonts w:asciiTheme="majorHAnsi" w:hAnsiTheme="majorHAnsi"/>
        </w:rPr>
        <w:t>.</w:t>
      </w:r>
      <w:r>
        <w:rPr>
          <w:rFonts w:asciiTheme="majorHAnsi" w:hAnsiTheme="majorHAnsi"/>
          <w:lang w:val="en-US"/>
        </w:rPr>
        <w:t>gov</w:t>
      </w:r>
      <w:r w:rsidRPr="00A37BC6">
        <w:rPr>
          <w:rFonts w:asciiTheme="majorHAnsi" w:hAnsiTheme="majorHAnsi"/>
        </w:rPr>
        <w:t>.</w:t>
      </w:r>
      <w:r>
        <w:rPr>
          <w:rFonts w:asciiTheme="majorHAnsi" w:hAnsiTheme="majorHAnsi"/>
          <w:lang w:val="en-US"/>
        </w:rPr>
        <w:t>gr</w:t>
      </w:r>
      <w:r w:rsidRPr="00A37BC6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στο ΚΗΜΔΗΣ, καθώς και στην ιστοσελίδα του Δήμου Κατερίνης στην διεύθυνση </w:t>
      </w:r>
      <w:r w:rsidR="008E0309">
        <w:rPr>
          <w:rFonts w:asciiTheme="majorHAnsi" w:hAnsiTheme="majorHAnsi"/>
          <w:lang w:val="en-US"/>
        </w:rPr>
        <w:t>www</w:t>
      </w:r>
      <w:r w:rsidR="008E0309" w:rsidRPr="008E0309">
        <w:rPr>
          <w:rFonts w:asciiTheme="majorHAnsi" w:hAnsiTheme="majorHAnsi"/>
        </w:rPr>
        <w:t>.</w:t>
      </w:r>
      <w:r w:rsidRPr="00A37BC6">
        <w:rPr>
          <w:rFonts w:asciiTheme="majorHAnsi" w:hAnsiTheme="majorHAnsi"/>
        </w:rPr>
        <w:t>katerini.gr</w:t>
      </w:r>
      <w:r>
        <w:rPr>
          <w:rFonts w:asciiTheme="majorHAnsi" w:hAnsiTheme="majorHAnsi"/>
        </w:rPr>
        <w:t>.</w:t>
      </w:r>
    </w:p>
    <w:p w14:paraId="53AC57E9" w14:textId="62F9CCC0" w:rsidR="00A37BC6" w:rsidRPr="00D035A9" w:rsidRDefault="00A37BC6" w:rsidP="006F34E2">
      <w:pPr>
        <w:spacing w:line="276" w:lineRule="auto"/>
        <w:ind w:left="-284"/>
        <w:rPr>
          <w:rFonts w:asciiTheme="majorHAnsi" w:hAnsiTheme="majorHAnsi"/>
        </w:rPr>
      </w:pPr>
      <w:r w:rsidRPr="00D035A9">
        <w:rPr>
          <w:rFonts w:asciiTheme="majorHAnsi" w:hAnsiTheme="majorHAnsi"/>
        </w:rPr>
        <w:t xml:space="preserve">Πληροφορίες για τον διαγωνισμό: </w:t>
      </w:r>
      <w:r w:rsidR="00D035A9" w:rsidRPr="00D035A9">
        <w:rPr>
          <w:rFonts w:asciiTheme="majorHAnsi" w:hAnsiTheme="majorHAnsi"/>
        </w:rPr>
        <w:t>Φωτίου Θωμάς</w:t>
      </w:r>
      <w:r w:rsidR="008E0309" w:rsidRPr="008E0309">
        <w:rPr>
          <w:rFonts w:asciiTheme="majorHAnsi" w:hAnsiTheme="majorHAnsi"/>
        </w:rPr>
        <w:t xml:space="preserve"> </w:t>
      </w:r>
      <w:proofErr w:type="spellStart"/>
      <w:r w:rsidR="00D035A9" w:rsidRPr="00D035A9">
        <w:rPr>
          <w:rFonts w:asciiTheme="majorHAnsi" w:hAnsiTheme="majorHAnsi"/>
        </w:rPr>
        <w:t>τηλ</w:t>
      </w:r>
      <w:proofErr w:type="spellEnd"/>
      <w:r w:rsidR="00D035A9" w:rsidRPr="00D035A9">
        <w:rPr>
          <w:rFonts w:asciiTheme="majorHAnsi" w:hAnsiTheme="majorHAnsi"/>
        </w:rPr>
        <w:t xml:space="preserve">. 2351350533, </w:t>
      </w:r>
      <w:r w:rsidR="00D035A9" w:rsidRPr="00D035A9">
        <w:rPr>
          <w:rFonts w:asciiTheme="majorHAnsi" w:hAnsiTheme="majorHAnsi"/>
          <w:lang w:val="en-US"/>
        </w:rPr>
        <w:t>email</w:t>
      </w:r>
      <w:r w:rsidR="00D035A9" w:rsidRPr="00D035A9">
        <w:rPr>
          <w:rFonts w:asciiTheme="majorHAnsi" w:hAnsiTheme="majorHAnsi"/>
        </w:rPr>
        <w:t>: fotiutom@katerini.gr.</w:t>
      </w:r>
    </w:p>
    <w:p w14:paraId="15B57943" w14:textId="77777777" w:rsid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</w:p>
    <w:p w14:paraId="6DF9BD3A" w14:textId="358E0B46" w:rsid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5. </w:t>
      </w:r>
      <w:r>
        <w:rPr>
          <w:rFonts w:asciiTheme="majorHAnsi" w:hAnsiTheme="majorHAnsi"/>
        </w:rPr>
        <w:t xml:space="preserve">Οι προσφορές υποβάλλονται από τους ενδιαφερομένους ηλεκτρονικά, μέσω της διαδικτυακής πύλης </w:t>
      </w:r>
      <w:hyperlink r:id="rId9" w:history="1">
        <w:r w:rsidR="003A0D21" w:rsidRPr="005C5390">
          <w:rPr>
            <w:rStyle w:val="-"/>
            <w:rFonts w:asciiTheme="majorHAnsi" w:hAnsiTheme="majorHAnsi"/>
            <w:lang w:val="en-US"/>
          </w:rPr>
          <w:t>www</w:t>
        </w:r>
        <w:r w:rsidR="003A0D21" w:rsidRPr="005C5390">
          <w:rPr>
            <w:rStyle w:val="-"/>
            <w:rFonts w:asciiTheme="majorHAnsi" w:hAnsiTheme="majorHAnsi"/>
          </w:rPr>
          <w:t>.</w:t>
        </w:r>
        <w:proofErr w:type="spellStart"/>
        <w:r w:rsidR="003A0D21" w:rsidRPr="005C5390">
          <w:rPr>
            <w:rStyle w:val="-"/>
            <w:rFonts w:asciiTheme="majorHAnsi" w:hAnsiTheme="majorHAnsi"/>
            <w:lang w:val="en-US"/>
          </w:rPr>
          <w:t>promitheus</w:t>
        </w:r>
        <w:proofErr w:type="spellEnd"/>
        <w:r w:rsidR="003A0D21" w:rsidRPr="005C5390">
          <w:rPr>
            <w:rStyle w:val="-"/>
            <w:rFonts w:asciiTheme="majorHAnsi" w:hAnsiTheme="majorHAnsi"/>
          </w:rPr>
          <w:t>.</w:t>
        </w:r>
        <w:r w:rsidR="003A0D21" w:rsidRPr="005C5390">
          <w:rPr>
            <w:rStyle w:val="-"/>
            <w:rFonts w:asciiTheme="majorHAnsi" w:hAnsiTheme="majorHAnsi"/>
            <w:lang w:val="en-US"/>
          </w:rPr>
          <w:t>gov</w:t>
        </w:r>
        <w:r w:rsidR="003A0D21" w:rsidRPr="005C5390">
          <w:rPr>
            <w:rStyle w:val="-"/>
            <w:rFonts w:asciiTheme="majorHAnsi" w:hAnsiTheme="majorHAnsi"/>
          </w:rPr>
          <w:t>.</w:t>
        </w:r>
        <w:r w:rsidR="003A0D21" w:rsidRPr="005C5390">
          <w:rPr>
            <w:rStyle w:val="-"/>
            <w:rFonts w:asciiTheme="majorHAnsi" w:hAnsiTheme="majorHAnsi"/>
            <w:lang w:val="en-US"/>
          </w:rPr>
          <w:t>gr</w:t>
        </w:r>
      </w:hyperlink>
      <w:r w:rsidR="003A0D21" w:rsidRPr="003A0D2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του ΕΣΗΔΗΣ σε ηλεκτρονικό φάκελο του υποσυστήματος.</w:t>
      </w:r>
    </w:p>
    <w:p w14:paraId="20DD5BA0" w14:textId="77777777" w:rsid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</w:p>
    <w:p w14:paraId="6710BED9" w14:textId="4141CA15" w:rsidR="00A37BC6" w:rsidRPr="004A30B5" w:rsidRDefault="00A37BC6" w:rsidP="006F34E2">
      <w:pPr>
        <w:spacing w:line="276" w:lineRule="auto"/>
        <w:ind w:left="-284"/>
        <w:rPr>
          <w:rFonts w:asciiTheme="majorHAnsi" w:hAnsiTheme="majorHAnsi"/>
          <w:b/>
        </w:rPr>
      </w:pPr>
      <w:r w:rsidRPr="004A30B5">
        <w:rPr>
          <w:rFonts w:asciiTheme="majorHAnsi" w:hAnsiTheme="majorHAnsi"/>
        </w:rPr>
        <w:t xml:space="preserve">Ως ημερομηνία </w:t>
      </w:r>
      <w:r w:rsidRPr="004A30B5">
        <w:rPr>
          <w:rFonts w:asciiTheme="majorHAnsi" w:hAnsiTheme="majorHAnsi"/>
          <w:b/>
        </w:rPr>
        <w:t xml:space="preserve">λήξης της προθεσμίας υποβολής των προσφορών </w:t>
      </w:r>
      <w:r w:rsidRPr="004A30B5">
        <w:rPr>
          <w:rFonts w:asciiTheme="majorHAnsi" w:hAnsiTheme="majorHAnsi"/>
        </w:rPr>
        <w:t xml:space="preserve">ορίζεται η </w:t>
      </w:r>
      <w:r w:rsidR="007C15FF">
        <w:rPr>
          <w:rFonts w:asciiTheme="majorHAnsi" w:hAnsiTheme="majorHAnsi"/>
          <w:b/>
        </w:rPr>
        <w:t xml:space="preserve">Πέμπτη, </w:t>
      </w:r>
      <w:r w:rsidR="00D035A9" w:rsidRPr="004A30B5">
        <w:rPr>
          <w:rFonts w:asciiTheme="majorHAnsi" w:hAnsiTheme="majorHAnsi"/>
          <w:b/>
        </w:rPr>
        <w:t xml:space="preserve"> </w:t>
      </w:r>
      <w:r w:rsidR="007C15FF" w:rsidRPr="007A19DD">
        <w:rPr>
          <w:rFonts w:ascii="Cambria" w:hAnsi="Cambria" w:cs="Cambria"/>
          <w:b/>
          <w:bCs/>
          <w:sz w:val="22"/>
          <w:szCs w:val="22"/>
        </w:rPr>
        <w:t>03/06/</w:t>
      </w:r>
      <w:r w:rsidR="00D035A9" w:rsidRPr="007A19DD">
        <w:rPr>
          <w:rFonts w:asciiTheme="majorHAnsi" w:hAnsiTheme="majorHAnsi"/>
          <w:b/>
          <w:bCs/>
        </w:rPr>
        <w:t>2021</w:t>
      </w:r>
      <w:r w:rsidR="007C15FF">
        <w:rPr>
          <w:rFonts w:asciiTheme="majorHAnsi" w:hAnsiTheme="majorHAnsi"/>
          <w:b/>
        </w:rPr>
        <w:t xml:space="preserve"> </w:t>
      </w:r>
      <w:r w:rsidRPr="004A30B5">
        <w:rPr>
          <w:rFonts w:asciiTheme="majorHAnsi" w:hAnsiTheme="majorHAnsi"/>
          <w:b/>
        </w:rPr>
        <w:t xml:space="preserve">και ώρα </w:t>
      </w:r>
      <w:r w:rsidR="007A19DD" w:rsidRPr="00796EA9">
        <w:rPr>
          <w:rFonts w:asciiTheme="majorHAnsi" w:hAnsiTheme="majorHAnsi"/>
          <w:b/>
        </w:rPr>
        <w:t>11</w:t>
      </w:r>
      <w:r w:rsidR="007C15FF" w:rsidRPr="00796EA9">
        <w:rPr>
          <w:rFonts w:asciiTheme="majorHAnsi" w:hAnsiTheme="majorHAnsi"/>
          <w:b/>
        </w:rPr>
        <w:t>:00</w:t>
      </w:r>
      <w:r w:rsidR="00D035A9" w:rsidRPr="004A30B5">
        <w:rPr>
          <w:rFonts w:asciiTheme="majorHAnsi" w:hAnsiTheme="majorHAnsi"/>
          <w:b/>
        </w:rPr>
        <w:t xml:space="preserve"> </w:t>
      </w:r>
      <w:r w:rsidR="007A19DD">
        <w:rPr>
          <w:rFonts w:asciiTheme="majorHAnsi" w:hAnsiTheme="majorHAnsi"/>
          <w:b/>
        </w:rPr>
        <w:t>π.</w:t>
      </w:r>
      <w:r w:rsidR="00D035A9" w:rsidRPr="004A30B5">
        <w:rPr>
          <w:rFonts w:asciiTheme="majorHAnsi" w:hAnsiTheme="majorHAnsi"/>
          <w:b/>
        </w:rPr>
        <w:t>μ</w:t>
      </w:r>
      <w:r w:rsidRPr="004A30B5">
        <w:rPr>
          <w:rFonts w:asciiTheme="majorHAnsi" w:hAnsiTheme="majorHAnsi"/>
          <w:b/>
        </w:rPr>
        <w:t>.</w:t>
      </w:r>
    </w:p>
    <w:p w14:paraId="08766DBE" w14:textId="77777777" w:rsidR="00A37BC6" w:rsidRDefault="00A37BC6" w:rsidP="006F34E2">
      <w:pPr>
        <w:spacing w:line="276" w:lineRule="auto"/>
        <w:ind w:left="-284"/>
        <w:rPr>
          <w:rFonts w:asciiTheme="majorHAnsi" w:hAnsiTheme="majorHAnsi"/>
          <w:b/>
        </w:rPr>
      </w:pPr>
    </w:p>
    <w:p w14:paraId="425CBC82" w14:textId="77777777" w:rsid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  <w:r w:rsidRPr="00A37BC6">
        <w:rPr>
          <w:rFonts w:asciiTheme="majorHAnsi" w:hAnsiTheme="majorHAnsi"/>
        </w:rPr>
        <w:t>Εντός τριών (3) εργασίμων ημερών από την ηλεκτρονική υποβολή των στοιχείων και δικαιολογητικών του (</w:t>
      </w:r>
      <w:proofErr w:type="spellStart"/>
      <w:r w:rsidRPr="00A37BC6">
        <w:rPr>
          <w:rFonts w:asciiTheme="majorHAnsi" w:hAnsiTheme="majorHAnsi"/>
        </w:rPr>
        <w:t>υπο</w:t>
      </w:r>
      <w:proofErr w:type="spellEnd"/>
      <w:r w:rsidRPr="00A37BC6">
        <w:rPr>
          <w:rFonts w:asciiTheme="majorHAnsi" w:hAnsiTheme="majorHAnsi"/>
        </w:rPr>
        <w:t>)φακέλου «Δικαιολογητικά Συμμετοχής» προσκομίζεται υποχρεωτικά από τον οικονομικό φορέα στην αναθέτουσα αρχή, σε έντυπη μορφή και σε σφραγισμένο φάκελο, η πρωτότυπη εγγυητική επιστολή συμμετοχής</w:t>
      </w:r>
      <w:r>
        <w:rPr>
          <w:rFonts w:asciiTheme="majorHAnsi" w:hAnsiTheme="majorHAnsi"/>
        </w:rPr>
        <w:t>.</w:t>
      </w:r>
    </w:p>
    <w:p w14:paraId="7AB8A0B0" w14:textId="77777777" w:rsid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</w:p>
    <w:p w14:paraId="17F97B7F" w14:textId="3CE71041" w:rsid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6. </w:t>
      </w:r>
      <w:r>
        <w:rPr>
          <w:rFonts w:asciiTheme="majorHAnsi" w:hAnsiTheme="majorHAnsi"/>
        </w:rPr>
        <w:t xml:space="preserve">Η </w:t>
      </w:r>
      <w:r>
        <w:rPr>
          <w:rFonts w:asciiTheme="majorHAnsi" w:hAnsiTheme="majorHAnsi"/>
          <w:b/>
        </w:rPr>
        <w:t xml:space="preserve">ηλεκτρονική αποσφράγιση </w:t>
      </w:r>
      <w:r>
        <w:rPr>
          <w:rFonts w:asciiTheme="majorHAnsi" w:hAnsiTheme="majorHAnsi"/>
        </w:rPr>
        <w:t xml:space="preserve">των προσφορών θα διενεργηθεί </w:t>
      </w:r>
      <w:r w:rsidR="00D035A9" w:rsidRPr="004A30B5">
        <w:rPr>
          <w:rFonts w:asciiTheme="majorHAnsi" w:hAnsiTheme="majorHAnsi"/>
        </w:rPr>
        <w:t xml:space="preserve">την </w:t>
      </w:r>
      <w:r w:rsidR="007C15FF">
        <w:rPr>
          <w:rFonts w:ascii="Cambria" w:hAnsi="Cambria" w:cs="Cambria"/>
          <w:b/>
          <w:bCs/>
          <w:szCs w:val="22"/>
        </w:rPr>
        <w:t xml:space="preserve">Τρίτη, </w:t>
      </w:r>
      <w:r w:rsidR="00D035A9" w:rsidRPr="004A30B5">
        <w:rPr>
          <w:rFonts w:ascii="Cambria" w:hAnsi="Cambria" w:cs="Cambria"/>
          <w:b/>
          <w:bCs/>
          <w:szCs w:val="22"/>
        </w:rPr>
        <w:t xml:space="preserve"> </w:t>
      </w:r>
      <w:r w:rsidR="007C15FF" w:rsidRPr="007A19DD">
        <w:rPr>
          <w:rFonts w:ascii="Cambria" w:hAnsi="Cambria" w:cs="Cambria"/>
          <w:b/>
          <w:bCs/>
          <w:sz w:val="22"/>
          <w:szCs w:val="22"/>
        </w:rPr>
        <w:t>08/06</w:t>
      </w:r>
      <w:r w:rsidR="00D97C60" w:rsidRPr="007A19DD">
        <w:rPr>
          <w:rFonts w:ascii="Cambria" w:hAnsi="Cambria" w:cs="Cambria"/>
          <w:b/>
          <w:bCs/>
          <w:szCs w:val="22"/>
        </w:rPr>
        <w:t>/</w:t>
      </w:r>
      <w:r w:rsidR="00D035A9" w:rsidRPr="007A19DD">
        <w:rPr>
          <w:rFonts w:ascii="Cambria" w:hAnsi="Cambria" w:cs="Cambria"/>
          <w:b/>
          <w:bCs/>
          <w:szCs w:val="22"/>
        </w:rPr>
        <w:t>2021</w:t>
      </w:r>
      <w:r w:rsidR="007C15FF">
        <w:rPr>
          <w:rFonts w:ascii="Cambria" w:hAnsi="Cambria" w:cs="Cambria"/>
          <w:b/>
          <w:bCs/>
          <w:szCs w:val="22"/>
        </w:rPr>
        <w:t xml:space="preserve"> </w:t>
      </w:r>
      <w:r w:rsidRPr="004A30B5">
        <w:rPr>
          <w:rFonts w:asciiTheme="majorHAnsi" w:hAnsiTheme="majorHAnsi"/>
          <w:b/>
        </w:rPr>
        <w:t xml:space="preserve">και ώρα </w:t>
      </w:r>
      <w:r w:rsidR="007C15FF" w:rsidRPr="007A19DD">
        <w:rPr>
          <w:rFonts w:asciiTheme="majorHAnsi" w:hAnsiTheme="majorHAnsi"/>
          <w:b/>
        </w:rPr>
        <w:t>11:00</w:t>
      </w:r>
      <w:r w:rsidRPr="004A30B5">
        <w:rPr>
          <w:rFonts w:asciiTheme="majorHAnsi" w:hAnsiTheme="majorHAnsi"/>
          <w:b/>
        </w:rPr>
        <w:t xml:space="preserve"> π.μ. </w:t>
      </w:r>
      <w:r w:rsidRPr="004A30B5">
        <w:rPr>
          <w:rFonts w:asciiTheme="majorHAnsi" w:hAnsiTheme="majorHAnsi"/>
        </w:rPr>
        <w:t xml:space="preserve">από την Επιτροπή Διαγωνισμού του Δήμου </w:t>
      </w:r>
      <w:r>
        <w:rPr>
          <w:rFonts w:asciiTheme="majorHAnsi" w:hAnsiTheme="majorHAnsi"/>
        </w:rPr>
        <w:t>Κατερίνης.</w:t>
      </w:r>
    </w:p>
    <w:p w14:paraId="59037ED8" w14:textId="77777777" w:rsid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</w:p>
    <w:p w14:paraId="7625F7C9" w14:textId="77777777" w:rsidR="00A37BC6" w:rsidRP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  <w:r w:rsidRPr="008C2905">
        <w:rPr>
          <w:rFonts w:asciiTheme="majorHAnsi" w:hAnsiTheme="majorHAnsi"/>
          <w:b/>
        </w:rPr>
        <w:t>7.</w:t>
      </w:r>
      <w:r w:rsidRPr="00A37BC6">
        <w:rPr>
          <w:rFonts w:asciiTheme="majorHAnsi" w:hAnsiTheme="majorHAnsi"/>
        </w:rPr>
        <w:t xml:space="preserve"> Δικαίωμα συμμετοχής έχουν φυσικά ή νομικά πρόσωπα, ή ενώσεις αυτών που δραστηριοποιούνται στην εκπόνηση μελετών των κατηγοριών που αναφέρονται στο άρθρο 12.1 </w:t>
      </w:r>
      <w:r w:rsidR="008C2905">
        <w:rPr>
          <w:rFonts w:asciiTheme="majorHAnsi" w:hAnsiTheme="majorHAnsi"/>
        </w:rPr>
        <w:t xml:space="preserve">της οικίας διακήρυξης </w:t>
      </w:r>
      <w:r w:rsidRPr="00A37BC6">
        <w:rPr>
          <w:rFonts w:asciiTheme="majorHAnsi" w:hAnsiTheme="majorHAnsi"/>
        </w:rPr>
        <w:t>και που είναι εγκατεστημένα σε:</w:t>
      </w:r>
    </w:p>
    <w:p w14:paraId="299FD9A0" w14:textId="77777777" w:rsidR="00A37BC6" w:rsidRP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  <w:r w:rsidRPr="00A37BC6">
        <w:rPr>
          <w:rFonts w:asciiTheme="majorHAnsi" w:hAnsiTheme="majorHAnsi"/>
        </w:rPr>
        <w:t>α) κράτος-μέλος της Ένωσης, </w:t>
      </w:r>
    </w:p>
    <w:p w14:paraId="746C8F7C" w14:textId="77777777" w:rsidR="00A37BC6" w:rsidRP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  <w:r w:rsidRPr="00A37BC6">
        <w:rPr>
          <w:rFonts w:asciiTheme="majorHAnsi" w:hAnsiTheme="majorHAnsi"/>
        </w:rPr>
        <w:t>β) κράτος-μέλος του Ευρωπαϊκού Οικονομικού Χώρου (Ε.Ο.Χ.), </w:t>
      </w:r>
    </w:p>
    <w:p w14:paraId="03C98961" w14:textId="77777777" w:rsidR="00A37BC6" w:rsidRP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  <w:r w:rsidRPr="00A37BC6">
        <w:rPr>
          <w:rFonts w:asciiTheme="majorHAnsi" w:hAnsiTheme="majorHAnsi"/>
        </w:rPr>
        <w:lastRenderedPageBreak/>
        <w:t>γ)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 σχετικού με την Ένωση Προσαρτήματος I της ως άνω Συμφωνίας, καθώς και </w:t>
      </w:r>
      <w:r w:rsidRPr="00A37BC6">
        <w:rPr>
          <w:rFonts w:asciiTheme="majorHAnsi" w:hAnsiTheme="majorHAnsi"/>
        </w:rPr>
        <w:br/>
        <w:t>δ)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 </w:t>
      </w:r>
    </w:p>
    <w:p w14:paraId="65A7EF21" w14:textId="77777777" w:rsidR="00A37BC6" w:rsidRDefault="00A37BC6" w:rsidP="006F34E2">
      <w:pPr>
        <w:spacing w:line="276" w:lineRule="auto"/>
        <w:ind w:left="-284"/>
        <w:rPr>
          <w:rFonts w:asciiTheme="majorHAnsi" w:hAnsiTheme="majorHAnsi"/>
        </w:rPr>
      </w:pPr>
    </w:p>
    <w:p w14:paraId="768DBB39" w14:textId="558C46D7" w:rsidR="008C2905" w:rsidRDefault="008C2905" w:rsidP="006F34E2">
      <w:pPr>
        <w:spacing w:line="276" w:lineRule="auto"/>
        <w:ind w:left="-284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 xml:space="preserve">8. </w:t>
      </w:r>
      <w:r w:rsidRPr="008C2905">
        <w:rPr>
          <w:rFonts w:asciiTheme="majorHAnsi" w:hAnsiTheme="majorHAnsi"/>
        </w:rPr>
        <w:t xml:space="preserve">Για τη συμμετοχή στη διαδικασία απαιτείται η κατάθεση εγγύησης συμμετοχής, ποσού </w:t>
      </w:r>
      <w:r w:rsidRPr="008C2905">
        <w:rPr>
          <w:rFonts w:asciiTheme="majorHAnsi" w:hAnsiTheme="majorHAnsi"/>
          <w:b/>
          <w:bCs/>
        </w:rPr>
        <w:t>8</w:t>
      </w:r>
      <w:r w:rsidR="008E0309" w:rsidRPr="008E0309">
        <w:rPr>
          <w:rFonts w:asciiTheme="majorHAnsi" w:hAnsiTheme="majorHAnsi"/>
          <w:b/>
          <w:bCs/>
        </w:rPr>
        <w:t>.</w:t>
      </w:r>
      <w:r w:rsidR="009F3C07">
        <w:rPr>
          <w:rFonts w:asciiTheme="majorHAnsi" w:hAnsiTheme="majorHAnsi"/>
          <w:b/>
          <w:bCs/>
        </w:rPr>
        <w:t>709</w:t>
      </w:r>
      <w:r w:rsidRPr="008C2905">
        <w:rPr>
          <w:rFonts w:asciiTheme="majorHAnsi" w:hAnsiTheme="majorHAnsi"/>
          <w:b/>
          <w:bCs/>
        </w:rPr>
        <w:t>,00 €</w:t>
      </w:r>
      <w:r>
        <w:rPr>
          <w:rFonts w:asciiTheme="majorHAnsi" w:hAnsiTheme="majorHAnsi"/>
          <w:b/>
          <w:bCs/>
        </w:rPr>
        <w:t>.</w:t>
      </w:r>
    </w:p>
    <w:p w14:paraId="36546BAD" w14:textId="77777777" w:rsidR="008C2905" w:rsidRDefault="008C2905" w:rsidP="006F34E2">
      <w:pPr>
        <w:spacing w:line="276" w:lineRule="auto"/>
        <w:ind w:left="-284"/>
        <w:rPr>
          <w:rFonts w:asciiTheme="majorHAnsi" w:hAnsiTheme="majorHAnsi"/>
        </w:rPr>
      </w:pPr>
      <w:r w:rsidRPr="008C2905">
        <w:rPr>
          <w:rFonts w:asciiTheme="majorHAnsi" w:hAnsiTheme="majorHAnsi"/>
        </w:rPr>
        <w:t>Στην περίπτωση ένωσης οικονομικών φορέων, η εγγύηση συμμετοχής περιλαμβάνει και τον όρο ότι η εγγύηση καλύπτει τις υποχρεώσεις όλων των οικονομικών φορέων που συμμετέχουν στην ένωση.</w:t>
      </w:r>
    </w:p>
    <w:p w14:paraId="5FB389F6" w14:textId="1C79777A" w:rsidR="008C2905" w:rsidRDefault="008C2905" w:rsidP="006F34E2">
      <w:pPr>
        <w:spacing w:line="276" w:lineRule="auto"/>
        <w:ind w:left="-284"/>
        <w:rPr>
          <w:rFonts w:asciiTheme="majorHAnsi" w:hAnsiTheme="majorHAnsi"/>
        </w:rPr>
      </w:pPr>
      <w:r w:rsidRPr="008C2905">
        <w:rPr>
          <w:rFonts w:asciiTheme="majorHAnsi" w:hAnsiTheme="majorHAnsi"/>
        </w:rPr>
        <w:t xml:space="preserve">Η εγγύηση συμμετοχής πρέπει να ισχύει τουλάχιστον για τριάντα (30) ημέρες μετά τη λήξη του χρόνου ισχύος της προσφοράς, ήτοι </w:t>
      </w:r>
      <w:r w:rsidRPr="004A30B5">
        <w:rPr>
          <w:rFonts w:asciiTheme="majorHAnsi" w:hAnsiTheme="majorHAnsi"/>
        </w:rPr>
        <w:t xml:space="preserve">μέχρι </w:t>
      </w:r>
      <w:r w:rsidR="007A19DD" w:rsidRPr="00796EA9">
        <w:rPr>
          <w:rFonts w:asciiTheme="majorHAnsi" w:hAnsiTheme="majorHAnsi"/>
          <w:b/>
          <w:bCs/>
        </w:rPr>
        <w:t>0</w:t>
      </w:r>
      <w:r w:rsidR="00796EA9" w:rsidRPr="00796EA9">
        <w:rPr>
          <w:rFonts w:asciiTheme="majorHAnsi" w:hAnsiTheme="majorHAnsi"/>
          <w:b/>
          <w:bCs/>
        </w:rPr>
        <w:t>1</w:t>
      </w:r>
      <w:r w:rsidR="007C15FF" w:rsidRPr="00796EA9">
        <w:rPr>
          <w:rFonts w:asciiTheme="majorHAnsi" w:hAnsiTheme="majorHAnsi"/>
          <w:b/>
          <w:bCs/>
        </w:rPr>
        <w:t>/</w:t>
      </w:r>
      <w:r w:rsidR="007A19DD" w:rsidRPr="00796EA9">
        <w:rPr>
          <w:rFonts w:asciiTheme="majorHAnsi" w:hAnsiTheme="majorHAnsi"/>
          <w:b/>
          <w:bCs/>
        </w:rPr>
        <w:t>04</w:t>
      </w:r>
      <w:r w:rsidR="00D035A9" w:rsidRPr="00796EA9">
        <w:rPr>
          <w:rFonts w:ascii="Cambria" w:hAnsi="Cambria" w:cs="Cambria"/>
          <w:b/>
          <w:bCs/>
          <w:color w:val="000000"/>
          <w:sz w:val="22"/>
          <w:szCs w:val="22"/>
        </w:rPr>
        <w:t>/2022</w:t>
      </w:r>
      <w:r w:rsidRPr="008C2905">
        <w:rPr>
          <w:rFonts w:asciiTheme="majorHAnsi" w:hAnsiTheme="majorHAnsi"/>
        </w:rPr>
        <w:t>, άλλως η προσφορά απορρίπτεται. Η αναθέτουσα αρχή μπορεί, πριν τη λήξη της προσφοράς, να ζητά από τον προσφέροντα να παρατείνει, πριν τη λήξη τους, τη διάρκεια ισχύος της προσφοράς και της εγγύησης συμμετοχής.</w:t>
      </w:r>
    </w:p>
    <w:p w14:paraId="05C09277" w14:textId="77777777" w:rsidR="008C2905" w:rsidRDefault="008C2905" w:rsidP="006F34E2">
      <w:pPr>
        <w:spacing w:line="276" w:lineRule="auto"/>
        <w:ind w:left="-284"/>
        <w:rPr>
          <w:rFonts w:asciiTheme="majorHAnsi" w:hAnsiTheme="majorHAnsi"/>
        </w:rPr>
      </w:pPr>
    </w:p>
    <w:p w14:paraId="47BF8884" w14:textId="77777777" w:rsidR="008C2905" w:rsidRDefault="008C2905" w:rsidP="006F34E2">
      <w:pPr>
        <w:spacing w:line="276" w:lineRule="auto"/>
        <w:ind w:left="-284"/>
        <w:rPr>
          <w:rFonts w:asciiTheme="majorHAnsi" w:hAnsiTheme="majorHAnsi"/>
        </w:rPr>
      </w:pPr>
      <w:r w:rsidRPr="008C2905">
        <w:rPr>
          <w:rFonts w:asciiTheme="majorHAnsi" w:hAnsiTheme="majorHAnsi"/>
          <w:b/>
        </w:rPr>
        <w:t>9.</w:t>
      </w:r>
      <w:r w:rsidRPr="008C2905">
        <w:rPr>
          <w:rFonts w:asciiTheme="majorHAnsi" w:hAnsiTheme="majorHAnsi"/>
        </w:rPr>
        <w:t xml:space="preserve"> Οι προσφορές θα ισχύουν για (9) μήνες από την ημέρα λήξης της προθεσμίας υποβολής προσφορών του. Η αναθέτουσα αρχή μπορεί, πριν τη λήξη του χρόνου ισχύος της προσφοράς, να ζητά από τους προσφέροντες να παρατείνουν τη διάρκεια ισχύος της προσφοράς τους και της εγγύησης συμμετοχής.</w:t>
      </w:r>
    </w:p>
    <w:p w14:paraId="19E50D04" w14:textId="77777777" w:rsidR="008C2905" w:rsidRDefault="008C2905" w:rsidP="006F34E2">
      <w:pPr>
        <w:spacing w:line="276" w:lineRule="auto"/>
        <w:ind w:left="-284"/>
        <w:rPr>
          <w:rFonts w:asciiTheme="majorHAnsi" w:hAnsiTheme="majorHAnsi"/>
        </w:rPr>
      </w:pPr>
    </w:p>
    <w:p w14:paraId="03311CDC" w14:textId="77777777" w:rsidR="008C2905" w:rsidRDefault="008C2905" w:rsidP="006F34E2">
      <w:pPr>
        <w:spacing w:line="276" w:lineRule="auto"/>
        <w:ind w:left="-28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10. </w:t>
      </w:r>
      <w:r w:rsidRPr="008C2905">
        <w:rPr>
          <w:rFonts w:asciiTheme="majorHAnsi" w:hAnsiTheme="majorHAnsi"/>
        </w:rPr>
        <w:t xml:space="preserve">Η συνολική προθεσμία για την περαίωση του αντικειμένου της σύμβασης ορίζεται σε </w:t>
      </w:r>
      <w:r w:rsidRPr="008C2905">
        <w:rPr>
          <w:rFonts w:asciiTheme="majorHAnsi" w:hAnsiTheme="majorHAnsi"/>
          <w:b/>
        </w:rPr>
        <w:t>1</w:t>
      </w:r>
      <w:r w:rsidRPr="008C2905">
        <w:rPr>
          <w:rFonts w:asciiTheme="majorHAnsi" w:hAnsiTheme="majorHAnsi"/>
          <w:b/>
          <w:bCs/>
        </w:rPr>
        <w:t>80</w:t>
      </w:r>
      <w:r w:rsidRPr="008C2905">
        <w:rPr>
          <w:rFonts w:asciiTheme="majorHAnsi" w:hAnsiTheme="majorHAnsi"/>
          <w:b/>
        </w:rPr>
        <w:t xml:space="preserve"> ημέρες από την υπογραφή του συμφωνητικού.</w:t>
      </w:r>
    </w:p>
    <w:p w14:paraId="0E2CE590" w14:textId="77777777" w:rsidR="008C2905" w:rsidRDefault="008C2905" w:rsidP="006F34E2">
      <w:pPr>
        <w:spacing w:line="276" w:lineRule="auto"/>
        <w:ind w:left="-284"/>
        <w:rPr>
          <w:rFonts w:asciiTheme="majorHAnsi" w:hAnsiTheme="majorHAnsi"/>
          <w:b/>
        </w:rPr>
      </w:pPr>
    </w:p>
    <w:p w14:paraId="6B6F7D49" w14:textId="77777777" w:rsidR="008C2905" w:rsidRDefault="008C2905" w:rsidP="006F34E2">
      <w:pPr>
        <w:spacing w:line="276" w:lineRule="auto"/>
        <w:ind w:left="-284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11. </w:t>
      </w:r>
      <w:r w:rsidRPr="008C2905">
        <w:rPr>
          <w:rFonts w:asciiTheme="majorHAnsi" w:hAnsiTheme="majorHAnsi"/>
        </w:rPr>
        <w:t>Στον ανάδοχο χορηγείται προκαταβολή κατά τους όρους  των άρθρων 72 και 187 παρ. 2 περ. α) του ν. 4412/2016.</w:t>
      </w:r>
    </w:p>
    <w:p w14:paraId="2F263E4D" w14:textId="77777777" w:rsidR="008C2905" w:rsidRDefault="008C2905" w:rsidP="006F34E2">
      <w:pPr>
        <w:spacing w:line="276" w:lineRule="auto"/>
        <w:ind w:left="-284"/>
        <w:rPr>
          <w:rFonts w:asciiTheme="majorHAnsi" w:hAnsiTheme="majorHAnsi"/>
        </w:rPr>
      </w:pPr>
    </w:p>
    <w:p w14:paraId="6930CF49" w14:textId="77777777" w:rsidR="008C2905" w:rsidRDefault="008C2905" w:rsidP="006F34E2">
      <w:pPr>
        <w:spacing w:line="276" w:lineRule="auto"/>
        <w:ind w:left="-284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12. </w:t>
      </w:r>
      <w:r>
        <w:rPr>
          <w:rFonts w:asciiTheme="majorHAnsi" w:hAnsiTheme="majorHAnsi"/>
        </w:rPr>
        <w:t>Το αποτέλεσμα της δημοπρασίας θα εγκριθεί από την Οικονομική Επιτροπή του Δήμου Κατερίνης.</w:t>
      </w:r>
    </w:p>
    <w:p w14:paraId="108D1005" w14:textId="77777777" w:rsidR="006F34E2" w:rsidRDefault="006F34E2" w:rsidP="006F34E2">
      <w:pPr>
        <w:spacing w:line="276" w:lineRule="auto"/>
        <w:ind w:left="-284"/>
        <w:rPr>
          <w:rFonts w:asciiTheme="majorHAnsi" w:hAnsiTheme="majorHAnsi"/>
        </w:rPr>
      </w:pPr>
    </w:p>
    <w:tbl>
      <w:tblPr>
        <w:tblStyle w:val="a7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8C2905" w14:paraId="0668C04F" w14:textId="77777777" w:rsidTr="008C2905">
        <w:tc>
          <w:tcPr>
            <w:tcW w:w="4998" w:type="dxa"/>
          </w:tcPr>
          <w:p w14:paraId="0EAC43E5" w14:textId="77777777" w:rsidR="008C2905" w:rsidRDefault="008C2905" w:rsidP="008C2905">
            <w:pPr>
              <w:rPr>
                <w:rFonts w:asciiTheme="majorHAnsi" w:hAnsiTheme="majorHAnsi"/>
              </w:rPr>
            </w:pPr>
          </w:p>
          <w:p w14:paraId="01B564E3" w14:textId="77777777" w:rsidR="008C2905" w:rsidRDefault="008C2905" w:rsidP="008C2905">
            <w:pPr>
              <w:rPr>
                <w:rFonts w:asciiTheme="majorHAnsi" w:hAnsiTheme="majorHAnsi"/>
              </w:rPr>
            </w:pPr>
          </w:p>
          <w:p w14:paraId="26EC10E3" w14:textId="77777777" w:rsidR="006F34E2" w:rsidRDefault="006F34E2" w:rsidP="008C2905">
            <w:pPr>
              <w:rPr>
                <w:rFonts w:asciiTheme="majorHAnsi" w:hAnsiTheme="majorHAnsi"/>
              </w:rPr>
            </w:pPr>
          </w:p>
          <w:p w14:paraId="4950A5B0" w14:textId="77777777" w:rsidR="006F34E2" w:rsidRDefault="006F34E2" w:rsidP="008C2905">
            <w:pPr>
              <w:rPr>
                <w:rFonts w:asciiTheme="majorHAnsi" w:hAnsiTheme="majorHAnsi"/>
              </w:rPr>
            </w:pPr>
          </w:p>
          <w:p w14:paraId="35F13DE2" w14:textId="77777777" w:rsidR="006F34E2" w:rsidRDefault="006F34E2" w:rsidP="008C2905">
            <w:pPr>
              <w:rPr>
                <w:rFonts w:asciiTheme="majorHAnsi" w:hAnsiTheme="majorHAnsi"/>
              </w:rPr>
            </w:pPr>
          </w:p>
          <w:p w14:paraId="02DFE4FE" w14:textId="77777777" w:rsidR="006F34E2" w:rsidRDefault="006F34E2" w:rsidP="008C2905">
            <w:pPr>
              <w:rPr>
                <w:rFonts w:asciiTheme="majorHAnsi" w:hAnsiTheme="majorHAnsi"/>
              </w:rPr>
            </w:pPr>
          </w:p>
          <w:p w14:paraId="6260883D" w14:textId="77777777" w:rsidR="006F34E2" w:rsidRDefault="006F34E2" w:rsidP="008C2905">
            <w:pPr>
              <w:rPr>
                <w:rFonts w:asciiTheme="majorHAnsi" w:hAnsiTheme="majorHAnsi"/>
              </w:rPr>
            </w:pPr>
          </w:p>
          <w:p w14:paraId="2C576D32" w14:textId="77777777" w:rsidR="006F34E2" w:rsidRDefault="006F34E2" w:rsidP="008C2905">
            <w:pPr>
              <w:rPr>
                <w:rFonts w:asciiTheme="majorHAnsi" w:hAnsiTheme="majorHAnsi"/>
              </w:rPr>
            </w:pPr>
          </w:p>
          <w:p w14:paraId="3104EA43" w14:textId="77777777" w:rsidR="006F34E2" w:rsidRDefault="006F34E2" w:rsidP="008C2905">
            <w:pPr>
              <w:rPr>
                <w:rFonts w:asciiTheme="majorHAnsi" w:hAnsiTheme="majorHAnsi"/>
              </w:rPr>
            </w:pPr>
          </w:p>
          <w:p w14:paraId="249BD0AD" w14:textId="77777777" w:rsidR="008C2905" w:rsidRDefault="008C2905" w:rsidP="008C2905">
            <w:pPr>
              <w:rPr>
                <w:rFonts w:asciiTheme="majorHAnsi" w:hAnsiTheme="majorHAnsi"/>
              </w:rPr>
            </w:pPr>
          </w:p>
          <w:p w14:paraId="08A14981" w14:textId="77777777" w:rsidR="008C2905" w:rsidRDefault="008C2905" w:rsidP="008C290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Η ΠΑΡΟΥΣΑ ΝΑ ΔΗΜΟΣΙΕΥΘΕΙ</w:t>
            </w:r>
          </w:p>
        </w:tc>
        <w:tc>
          <w:tcPr>
            <w:tcW w:w="4999" w:type="dxa"/>
          </w:tcPr>
          <w:p w14:paraId="68980E22" w14:textId="617346A1" w:rsidR="008054ED" w:rsidRPr="00910198" w:rsidRDefault="008C2905" w:rsidP="00F13807">
            <w:pPr>
              <w:jc w:val="center"/>
              <w:rPr>
                <w:rFonts w:asciiTheme="majorHAnsi" w:hAnsiTheme="majorHAnsi"/>
              </w:rPr>
            </w:pPr>
            <w:r w:rsidRPr="00910198">
              <w:rPr>
                <w:rFonts w:asciiTheme="majorHAnsi" w:hAnsiTheme="majorHAnsi"/>
              </w:rPr>
              <w:t xml:space="preserve">Ο </w:t>
            </w:r>
            <w:r w:rsidR="008054ED" w:rsidRPr="00910198">
              <w:rPr>
                <w:rFonts w:asciiTheme="majorHAnsi" w:hAnsiTheme="majorHAnsi"/>
              </w:rPr>
              <w:t>ΑΝΤΙ</w:t>
            </w:r>
            <w:r w:rsidRPr="00910198">
              <w:rPr>
                <w:rFonts w:asciiTheme="majorHAnsi" w:hAnsiTheme="majorHAnsi"/>
              </w:rPr>
              <w:t>ΔΗΜΑΡΧΟΣ</w:t>
            </w:r>
          </w:p>
          <w:p w14:paraId="13D3CAC0" w14:textId="1E69712C" w:rsidR="008C2905" w:rsidRPr="00910198" w:rsidRDefault="008054ED" w:rsidP="00F13807">
            <w:pPr>
              <w:jc w:val="center"/>
              <w:rPr>
                <w:rFonts w:asciiTheme="majorHAnsi" w:hAnsiTheme="majorHAnsi"/>
              </w:rPr>
            </w:pPr>
            <w:r w:rsidRPr="00910198">
              <w:rPr>
                <w:rFonts w:asciiTheme="majorHAnsi" w:hAnsiTheme="majorHAnsi"/>
              </w:rPr>
              <w:t>ΤΕΧΝΙΚΗΣ ΥΠΗΡΕΣΙΑΣ</w:t>
            </w:r>
          </w:p>
          <w:p w14:paraId="483CA710" w14:textId="77777777" w:rsidR="008054ED" w:rsidRPr="00910198" w:rsidRDefault="008054ED" w:rsidP="00F13807">
            <w:pPr>
              <w:ind w:left="673"/>
              <w:jc w:val="center"/>
              <w:rPr>
                <w:rFonts w:asciiTheme="majorHAnsi" w:hAnsiTheme="majorHAnsi"/>
              </w:rPr>
            </w:pPr>
          </w:p>
          <w:p w14:paraId="4E0D36A5" w14:textId="77777777" w:rsidR="008054ED" w:rsidRPr="00910198" w:rsidRDefault="008054ED" w:rsidP="00F13807">
            <w:pPr>
              <w:ind w:left="673"/>
              <w:jc w:val="center"/>
              <w:rPr>
                <w:rFonts w:asciiTheme="majorHAnsi" w:hAnsiTheme="majorHAnsi"/>
              </w:rPr>
            </w:pPr>
          </w:p>
          <w:p w14:paraId="60D4C0D3" w14:textId="77777777" w:rsidR="008054ED" w:rsidRPr="00910198" w:rsidRDefault="008054ED" w:rsidP="00F13807">
            <w:pPr>
              <w:ind w:left="673"/>
              <w:jc w:val="center"/>
              <w:rPr>
                <w:rFonts w:asciiTheme="majorHAnsi" w:hAnsiTheme="majorHAnsi"/>
              </w:rPr>
            </w:pPr>
          </w:p>
          <w:p w14:paraId="6E96F7C9" w14:textId="77777777" w:rsidR="008054ED" w:rsidRPr="00910198" w:rsidRDefault="008054ED" w:rsidP="00F13807">
            <w:pPr>
              <w:ind w:left="673"/>
              <w:jc w:val="center"/>
              <w:rPr>
                <w:rFonts w:asciiTheme="majorHAnsi" w:hAnsiTheme="majorHAnsi"/>
              </w:rPr>
            </w:pPr>
          </w:p>
          <w:p w14:paraId="57BE49ED" w14:textId="77777777" w:rsidR="00F13807" w:rsidRPr="00910198" w:rsidRDefault="00F13807" w:rsidP="00F13807">
            <w:pPr>
              <w:jc w:val="center"/>
              <w:rPr>
                <w:rFonts w:asciiTheme="majorHAnsi" w:hAnsiTheme="majorHAnsi"/>
              </w:rPr>
            </w:pPr>
          </w:p>
          <w:p w14:paraId="0D6CED53" w14:textId="4E2760ED" w:rsidR="008054ED" w:rsidRPr="00910198" w:rsidRDefault="008054ED" w:rsidP="00F13807">
            <w:pPr>
              <w:jc w:val="center"/>
              <w:rPr>
                <w:rFonts w:asciiTheme="majorHAnsi" w:hAnsiTheme="majorHAnsi"/>
              </w:rPr>
            </w:pPr>
            <w:r w:rsidRPr="00910198">
              <w:rPr>
                <w:rFonts w:asciiTheme="majorHAnsi" w:hAnsiTheme="majorHAnsi"/>
              </w:rPr>
              <w:t>ΕΥΣΤΑΘΙΟΣ ΚΕΡΑΜΙΔΙΩΤΗΣ</w:t>
            </w:r>
          </w:p>
          <w:p w14:paraId="2E8D865F" w14:textId="2455DF86" w:rsidR="008054ED" w:rsidRPr="005D5A31" w:rsidRDefault="008054ED" w:rsidP="00F13807">
            <w:pPr>
              <w:ind w:left="673"/>
              <w:jc w:val="center"/>
              <w:rPr>
                <w:rFonts w:asciiTheme="majorHAnsi" w:hAnsiTheme="majorHAnsi"/>
                <w:highlight w:val="yellow"/>
              </w:rPr>
            </w:pPr>
          </w:p>
        </w:tc>
      </w:tr>
    </w:tbl>
    <w:p w14:paraId="7BA64959" w14:textId="77777777" w:rsidR="008C2905" w:rsidRPr="008C2905" w:rsidRDefault="008C2905" w:rsidP="008C2905">
      <w:pPr>
        <w:ind w:left="-284"/>
        <w:rPr>
          <w:rFonts w:asciiTheme="majorHAnsi" w:hAnsiTheme="majorHAnsi"/>
        </w:rPr>
      </w:pPr>
    </w:p>
    <w:sectPr w:rsidR="008C2905" w:rsidRPr="008C2905" w:rsidSect="005734F8"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FADA" w14:textId="77777777" w:rsidR="00A60F79" w:rsidRDefault="00A60F79" w:rsidP="005734F8">
      <w:r>
        <w:separator/>
      </w:r>
    </w:p>
  </w:endnote>
  <w:endnote w:type="continuationSeparator" w:id="0">
    <w:p w14:paraId="61ADE815" w14:textId="77777777" w:rsidR="00A60F79" w:rsidRDefault="00A60F79" w:rsidP="0057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441F" w14:textId="77777777" w:rsidR="00A60F79" w:rsidRDefault="00A60F79" w:rsidP="005734F8">
      <w:r>
        <w:separator/>
      </w:r>
    </w:p>
  </w:footnote>
  <w:footnote w:type="continuationSeparator" w:id="0">
    <w:p w14:paraId="33451CE6" w14:textId="77777777" w:rsidR="00A60F79" w:rsidRDefault="00A60F79" w:rsidP="00573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F8"/>
    <w:rsid w:val="000274BD"/>
    <w:rsid w:val="00070520"/>
    <w:rsid w:val="00097674"/>
    <w:rsid w:val="003A0D21"/>
    <w:rsid w:val="004256DD"/>
    <w:rsid w:val="004A30B5"/>
    <w:rsid w:val="00555454"/>
    <w:rsid w:val="005734F8"/>
    <w:rsid w:val="005D5A31"/>
    <w:rsid w:val="005E151D"/>
    <w:rsid w:val="00662292"/>
    <w:rsid w:val="006F34E2"/>
    <w:rsid w:val="00747EB0"/>
    <w:rsid w:val="00771BAC"/>
    <w:rsid w:val="00796EA9"/>
    <w:rsid w:val="007A0449"/>
    <w:rsid w:val="007A19DD"/>
    <w:rsid w:val="007C15FF"/>
    <w:rsid w:val="008054ED"/>
    <w:rsid w:val="008438B7"/>
    <w:rsid w:val="008801EC"/>
    <w:rsid w:val="008C2905"/>
    <w:rsid w:val="008E0309"/>
    <w:rsid w:val="00910198"/>
    <w:rsid w:val="009F3C07"/>
    <w:rsid w:val="00A37BC6"/>
    <w:rsid w:val="00A60F79"/>
    <w:rsid w:val="00B3401C"/>
    <w:rsid w:val="00B353A3"/>
    <w:rsid w:val="00D035A9"/>
    <w:rsid w:val="00D4012C"/>
    <w:rsid w:val="00D97C60"/>
    <w:rsid w:val="00ED6E33"/>
    <w:rsid w:val="00F13807"/>
    <w:rsid w:val="00F63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251D"/>
  <w15:docId w15:val="{A1EEEE8A-866E-4990-BF3F-0FD2943D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00" w:lineRule="atLeast"/>
        <w:ind w:left="198"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4F8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5734F8"/>
    <w:pPr>
      <w:keepNext/>
      <w:jc w:val="center"/>
      <w:outlineLvl w:val="0"/>
    </w:pPr>
    <w:rPr>
      <w:b/>
      <w:lang w:val="en-US"/>
    </w:rPr>
  </w:style>
  <w:style w:type="paragraph" w:styleId="3">
    <w:name w:val="heading 3"/>
    <w:basedOn w:val="a"/>
    <w:next w:val="a"/>
    <w:link w:val="3Char"/>
    <w:qFormat/>
    <w:rsid w:val="005734F8"/>
    <w:pPr>
      <w:keepNext/>
      <w:outlineLvl w:val="2"/>
    </w:pPr>
    <w:rPr>
      <w:rFonts w:ascii="Arial" w:hAnsi="Arial" w:cs="Arial"/>
      <w:b/>
      <w:sz w:val="20"/>
      <w:szCs w:val="20"/>
    </w:rPr>
  </w:style>
  <w:style w:type="paragraph" w:styleId="8">
    <w:name w:val="heading 8"/>
    <w:basedOn w:val="a"/>
    <w:next w:val="a"/>
    <w:link w:val="8Char"/>
    <w:qFormat/>
    <w:rsid w:val="005734F8"/>
    <w:pPr>
      <w:keepNext/>
      <w:jc w:val="center"/>
      <w:outlineLvl w:val="7"/>
    </w:pPr>
    <w:rPr>
      <w:rFonts w:ascii="Arial" w:hAnsi="Arial" w:cs="Arial"/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734F8"/>
    <w:rPr>
      <w:rFonts w:ascii="Times New Roman" w:eastAsia="Times New Roman" w:hAnsi="Times New Roman" w:cs="Times New Roman"/>
      <w:b/>
      <w:sz w:val="24"/>
      <w:szCs w:val="24"/>
      <w:lang w:val="en-US" w:eastAsia="zh-CN"/>
    </w:rPr>
  </w:style>
  <w:style w:type="character" w:customStyle="1" w:styleId="3Char">
    <w:name w:val="Επικεφαλίδα 3 Char"/>
    <w:basedOn w:val="a0"/>
    <w:link w:val="3"/>
    <w:rsid w:val="005734F8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8Char">
    <w:name w:val="Επικεφαλίδα 8 Char"/>
    <w:basedOn w:val="a0"/>
    <w:link w:val="8"/>
    <w:rsid w:val="005734F8"/>
    <w:rPr>
      <w:rFonts w:ascii="Arial" w:eastAsia="Times New Roman" w:hAnsi="Arial" w:cs="Arial"/>
      <w:b/>
      <w:sz w:val="24"/>
      <w:szCs w:val="20"/>
      <w:lang w:eastAsia="zh-CN"/>
    </w:rPr>
  </w:style>
  <w:style w:type="paragraph" w:styleId="a3">
    <w:name w:val="header"/>
    <w:basedOn w:val="a"/>
    <w:link w:val="Char"/>
    <w:rsid w:val="005734F8"/>
    <w:pPr>
      <w:tabs>
        <w:tab w:val="center" w:pos="4320"/>
        <w:tab w:val="right" w:pos="8640"/>
      </w:tabs>
    </w:pPr>
    <w:rPr>
      <w:rFonts w:ascii="Arial" w:hAnsi="Arial" w:cs="Arial"/>
      <w:sz w:val="22"/>
      <w:szCs w:val="20"/>
    </w:rPr>
  </w:style>
  <w:style w:type="character" w:customStyle="1" w:styleId="Char">
    <w:name w:val="Κεφαλίδα Char"/>
    <w:basedOn w:val="a0"/>
    <w:link w:val="a3"/>
    <w:rsid w:val="005734F8"/>
    <w:rPr>
      <w:rFonts w:ascii="Arial" w:eastAsia="Times New Roman" w:hAnsi="Arial" w:cs="Arial"/>
      <w:szCs w:val="20"/>
      <w:lang w:eastAsia="zh-CN"/>
    </w:rPr>
  </w:style>
  <w:style w:type="paragraph" w:customStyle="1" w:styleId="10">
    <w:name w:val="Κείμενο μακροεντολής1"/>
    <w:rsid w:val="005734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endnote text"/>
    <w:basedOn w:val="a"/>
    <w:link w:val="Char0"/>
    <w:rsid w:val="005734F8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4"/>
    <w:rsid w:val="005734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footnote reference"/>
    <w:rsid w:val="005734F8"/>
    <w:rPr>
      <w:position w:val="-2"/>
      <w:vertAlign w:val="superscript"/>
    </w:rPr>
  </w:style>
  <w:style w:type="paragraph" w:styleId="a6">
    <w:name w:val="Balloon Text"/>
    <w:basedOn w:val="a"/>
    <w:link w:val="Char1"/>
    <w:uiPriority w:val="99"/>
    <w:semiHidden/>
    <w:unhideWhenUsed/>
    <w:rsid w:val="005734F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734F8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8C290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D035A9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D035A9"/>
    <w:rPr>
      <w:color w:val="605E5C"/>
      <w:shd w:val="clear" w:color="auto" w:fill="E1DFDD"/>
    </w:rPr>
  </w:style>
  <w:style w:type="character" w:customStyle="1" w:styleId="2">
    <w:name w:val="Ανεπίλυτη αναφορά2"/>
    <w:basedOn w:val="a0"/>
    <w:uiPriority w:val="99"/>
    <w:semiHidden/>
    <w:unhideWhenUsed/>
    <w:rsid w:val="003A0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iutom@katerini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C33B-C593-4878-86D9-2226B68E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1055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vagelis</dc:creator>
  <cp:lastModifiedBy>ΠΑΝΑΓΙΩΤΙΔΗΣ ΧΑΡΑΛΑΜΠΟΣ</cp:lastModifiedBy>
  <cp:revision>15</cp:revision>
  <cp:lastPrinted>2021-04-14T06:17:00Z</cp:lastPrinted>
  <dcterms:created xsi:type="dcterms:W3CDTF">2021-04-21T09:43:00Z</dcterms:created>
  <dcterms:modified xsi:type="dcterms:W3CDTF">2021-04-28T10:14:00Z</dcterms:modified>
</cp:coreProperties>
</file>